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Theme"/>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7"/>
        <w:gridCol w:w="4007"/>
      </w:tblGrid>
      <w:tr w:rsidR="00CB6BFF" w:rsidRPr="00C51191" w14:paraId="7F0C9827" w14:textId="77777777" w:rsidTr="00B816E3">
        <w:tc>
          <w:tcPr>
            <w:tcW w:w="4007" w:type="dxa"/>
          </w:tcPr>
          <w:p w14:paraId="69DD96F6" w14:textId="77777777" w:rsidR="00CB6BFF" w:rsidRPr="00C51191" w:rsidRDefault="00070B57" w:rsidP="00070B57">
            <w:pPr>
              <w:tabs>
                <w:tab w:val="right" w:pos="7513"/>
              </w:tabs>
              <w:spacing w:before="0" w:after="0" w:line="240" w:lineRule="auto"/>
              <w:jc w:val="left"/>
              <w:rPr>
                <w:szCs w:val="20"/>
              </w:rPr>
            </w:pPr>
            <w:r w:rsidRPr="00C51191">
              <w:rPr>
                <w:szCs w:val="20"/>
              </w:rPr>
              <w:t>Before the Independent Commissioner</w:t>
            </w:r>
            <w:r w:rsidR="00916184" w:rsidRPr="00C51191">
              <w:rPr>
                <w:szCs w:val="20"/>
              </w:rPr>
              <w:t>s</w:t>
            </w:r>
          </w:p>
        </w:tc>
        <w:tc>
          <w:tcPr>
            <w:tcW w:w="4007" w:type="dxa"/>
          </w:tcPr>
          <w:p w14:paraId="74F53C06" w14:textId="77777777" w:rsidR="00CB6BFF" w:rsidRPr="00C51191" w:rsidRDefault="00CB6BFF" w:rsidP="00C8566A">
            <w:pPr>
              <w:tabs>
                <w:tab w:val="right" w:pos="7513"/>
              </w:tabs>
              <w:spacing w:before="0" w:after="0" w:line="240" w:lineRule="auto"/>
              <w:rPr>
                <w:szCs w:val="20"/>
              </w:rPr>
            </w:pPr>
          </w:p>
        </w:tc>
      </w:tr>
      <w:tr w:rsidR="00CB6BFF" w:rsidRPr="00C51191" w14:paraId="4782EA4F" w14:textId="77777777" w:rsidTr="00B816E3">
        <w:tc>
          <w:tcPr>
            <w:tcW w:w="4007" w:type="dxa"/>
          </w:tcPr>
          <w:p w14:paraId="2136189D" w14:textId="77777777" w:rsidR="00CB6BFF" w:rsidRPr="00C51191" w:rsidRDefault="00CB6BFF" w:rsidP="00DC06E8">
            <w:pPr>
              <w:tabs>
                <w:tab w:val="right" w:pos="7513"/>
              </w:tabs>
              <w:spacing w:before="0" w:after="0" w:line="240" w:lineRule="auto"/>
              <w:rPr>
                <w:szCs w:val="20"/>
              </w:rPr>
            </w:pPr>
          </w:p>
        </w:tc>
        <w:tc>
          <w:tcPr>
            <w:tcW w:w="4007" w:type="dxa"/>
          </w:tcPr>
          <w:p w14:paraId="335B1009" w14:textId="77777777" w:rsidR="00CB6BFF" w:rsidRPr="00C51191" w:rsidRDefault="00CB6BFF" w:rsidP="00E44B16">
            <w:pPr>
              <w:rPr>
                <w:szCs w:val="20"/>
              </w:rPr>
            </w:pPr>
          </w:p>
        </w:tc>
      </w:tr>
    </w:tbl>
    <w:p w14:paraId="0463A5A8" w14:textId="77777777" w:rsidR="00CB6BFF" w:rsidRPr="00C51191" w:rsidRDefault="00CB6BFF" w:rsidP="00EE2077">
      <w:pPr>
        <w:spacing w:after="0" w:line="240" w:lineRule="auto"/>
      </w:pPr>
    </w:p>
    <w:tbl>
      <w:tblPr>
        <w:tblStyle w:val="TableTheme"/>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5921"/>
      </w:tblGrid>
      <w:tr w:rsidR="00CB6BFF" w:rsidRPr="00C51191" w14:paraId="3813A57F" w14:textId="77777777" w:rsidTr="00E60483">
        <w:trPr>
          <w:trHeight w:val="454"/>
        </w:trPr>
        <w:tc>
          <w:tcPr>
            <w:tcW w:w="2093" w:type="dxa"/>
          </w:tcPr>
          <w:p w14:paraId="7DD6C00C" w14:textId="77777777" w:rsidR="00CB6BFF" w:rsidRPr="00C51191" w:rsidRDefault="00CB6BFF" w:rsidP="00A93899">
            <w:pPr>
              <w:pStyle w:val="CoverDetails"/>
              <w:spacing w:before="0"/>
            </w:pPr>
            <w:r w:rsidRPr="00C51191">
              <w:t>Under</w:t>
            </w:r>
          </w:p>
        </w:tc>
        <w:tc>
          <w:tcPr>
            <w:tcW w:w="5921" w:type="dxa"/>
          </w:tcPr>
          <w:p w14:paraId="32927808" w14:textId="77777777" w:rsidR="00CB6BFF" w:rsidRPr="00C51191" w:rsidRDefault="00CB6BFF" w:rsidP="00A93899">
            <w:pPr>
              <w:tabs>
                <w:tab w:val="right" w:pos="7513"/>
              </w:tabs>
              <w:spacing w:before="0" w:afterLines="120" w:after="288" w:line="230" w:lineRule="atLeast"/>
              <w:ind w:left="34"/>
              <w:rPr>
                <w:szCs w:val="20"/>
              </w:rPr>
            </w:pPr>
            <w:r w:rsidRPr="00C51191">
              <w:t>the Resource Management Act 1991</w:t>
            </w:r>
          </w:p>
        </w:tc>
      </w:tr>
      <w:tr w:rsidR="00CB6BFF" w:rsidRPr="00C51191" w14:paraId="01585AE6" w14:textId="77777777" w:rsidTr="00433C42">
        <w:trPr>
          <w:trHeight w:val="394"/>
        </w:trPr>
        <w:tc>
          <w:tcPr>
            <w:tcW w:w="2093" w:type="dxa"/>
          </w:tcPr>
          <w:p w14:paraId="64C0C3C3" w14:textId="77777777" w:rsidR="00CB6BFF" w:rsidRPr="00C51191" w:rsidRDefault="00CB6BFF" w:rsidP="00A93899">
            <w:pPr>
              <w:tabs>
                <w:tab w:val="right" w:pos="7513"/>
              </w:tabs>
              <w:spacing w:before="0" w:after="0" w:line="240" w:lineRule="auto"/>
              <w:rPr>
                <w:szCs w:val="20"/>
              </w:rPr>
            </w:pPr>
            <w:r w:rsidRPr="00C51191">
              <w:rPr>
                <w:szCs w:val="20"/>
              </w:rPr>
              <w:t>In the matter of</w:t>
            </w:r>
          </w:p>
        </w:tc>
        <w:tc>
          <w:tcPr>
            <w:tcW w:w="5921" w:type="dxa"/>
          </w:tcPr>
          <w:p w14:paraId="52230CBF" w14:textId="77777777" w:rsidR="00CB6BFF" w:rsidRPr="00C51191" w:rsidRDefault="0069577A" w:rsidP="00A93899">
            <w:pPr>
              <w:tabs>
                <w:tab w:val="right" w:pos="7513"/>
              </w:tabs>
              <w:spacing w:before="0" w:afterLines="120" w:after="288" w:line="230" w:lineRule="atLeast"/>
              <w:ind w:left="34"/>
            </w:pPr>
            <w:r w:rsidRPr="00C51191">
              <w:t>a h</w:t>
            </w:r>
            <w:r w:rsidR="00916184" w:rsidRPr="00C51191">
              <w:t xml:space="preserve">earing on submissions on the proposed </w:t>
            </w:r>
            <w:proofErr w:type="spellStart"/>
            <w:r w:rsidR="00916184" w:rsidRPr="00C51191">
              <w:t>Te</w:t>
            </w:r>
            <w:proofErr w:type="spellEnd"/>
            <w:r w:rsidR="00916184" w:rsidRPr="00C51191">
              <w:t xml:space="preserve"> Tai o </w:t>
            </w:r>
            <w:proofErr w:type="spellStart"/>
            <w:r w:rsidR="00916184" w:rsidRPr="00C51191">
              <w:t>Poutini</w:t>
            </w:r>
            <w:proofErr w:type="spellEnd"/>
            <w:r w:rsidR="00916184" w:rsidRPr="00C51191">
              <w:t xml:space="preserve"> Plan </w:t>
            </w:r>
          </w:p>
          <w:p w14:paraId="25ACCD5C" w14:textId="77777777" w:rsidR="0069577A" w:rsidRPr="00C51191" w:rsidRDefault="0069577A" w:rsidP="00A93899">
            <w:pPr>
              <w:tabs>
                <w:tab w:val="right" w:pos="7513"/>
              </w:tabs>
              <w:spacing w:before="0" w:afterLines="120" w:after="288" w:line="230" w:lineRule="atLeast"/>
              <w:ind w:left="34"/>
            </w:pPr>
            <w:r w:rsidRPr="00C51191">
              <w:t>Hearing Topics 1 and 2</w:t>
            </w:r>
          </w:p>
          <w:p w14:paraId="714F1152" w14:textId="1C7B48F8" w:rsidR="00916184" w:rsidRPr="00C51191" w:rsidRDefault="00916184" w:rsidP="00A93899">
            <w:pPr>
              <w:tabs>
                <w:tab w:val="right" w:pos="7513"/>
              </w:tabs>
              <w:spacing w:before="0" w:afterLines="120" w:after="288" w:line="230" w:lineRule="atLeast"/>
              <w:ind w:left="34"/>
            </w:pPr>
            <w:r w:rsidRPr="00C51191">
              <w:t>Submitter</w:t>
            </w:r>
            <w:r w:rsidR="00E90EA3">
              <w:t>:</w:t>
            </w:r>
            <w:r w:rsidRPr="00C51191">
              <w:t xml:space="preserve"> </w:t>
            </w:r>
            <w:r w:rsidR="00121C1E" w:rsidRPr="00E90EA3">
              <w:rPr>
                <w:b/>
              </w:rPr>
              <w:t>Birchfield Coal Mines Limited</w:t>
            </w:r>
            <w:r w:rsidR="00E90EA3">
              <w:rPr>
                <w:b/>
              </w:rPr>
              <w:t xml:space="preserve"> (S601)</w:t>
            </w:r>
          </w:p>
        </w:tc>
      </w:tr>
    </w:tbl>
    <w:p w14:paraId="35A3D072" w14:textId="77777777" w:rsidR="00CB6BFF" w:rsidRPr="00C51191" w:rsidRDefault="00CB6BFF" w:rsidP="003446F2">
      <w:pPr>
        <w:spacing w:after="0"/>
      </w:pPr>
    </w:p>
    <w:tbl>
      <w:tblPr>
        <w:tblStyle w:val="TableTheme"/>
        <w:tblpPr w:leftFromText="181" w:rightFromText="181" w:vertAnchor="page" w:horzAnchor="margin" w:tblpY="835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tblGrid>
      <w:tr w:rsidR="00CB6BFF" w:rsidRPr="00C51191" w14:paraId="206E8DFD" w14:textId="77777777" w:rsidTr="002B4A1E">
        <w:trPr>
          <w:trHeight w:val="571"/>
        </w:trPr>
        <w:tc>
          <w:tcPr>
            <w:tcW w:w="8014" w:type="dxa"/>
            <w:tcBorders>
              <w:top w:val="single" w:sz="4" w:space="0" w:color="A6A6A6" w:themeColor="background1" w:themeShade="A6"/>
            </w:tcBorders>
          </w:tcPr>
          <w:p w14:paraId="6880634E" w14:textId="3815F404" w:rsidR="00CB6BFF" w:rsidRPr="00C51191" w:rsidRDefault="00516D39" w:rsidP="00E360CE">
            <w:pPr>
              <w:pStyle w:val="Title"/>
            </w:pPr>
            <w:r w:rsidRPr="00C51191">
              <w:t xml:space="preserve">Statement of Evidence of </w:t>
            </w:r>
            <w:r w:rsidR="00121C1E">
              <w:t>Phi</w:t>
            </w:r>
            <w:r w:rsidR="004A1317">
              <w:t xml:space="preserve">lip </w:t>
            </w:r>
            <w:r w:rsidR="00973A1B">
              <w:t xml:space="preserve">James </w:t>
            </w:r>
            <w:proofErr w:type="spellStart"/>
            <w:r w:rsidR="004A1317">
              <w:t>McKinnel</w:t>
            </w:r>
            <w:proofErr w:type="spellEnd"/>
          </w:p>
        </w:tc>
      </w:tr>
      <w:tr w:rsidR="00CB6BFF" w:rsidRPr="00C51191" w14:paraId="4C91ED82" w14:textId="77777777" w:rsidTr="002B4A1E">
        <w:trPr>
          <w:trHeight w:val="571"/>
        </w:trPr>
        <w:tc>
          <w:tcPr>
            <w:tcW w:w="8014" w:type="dxa"/>
            <w:tcBorders>
              <w:bottom w:val="single" w:sz="4" w:space="0" w:color="A6A6A6" w:themeColor="background1" w:themeShade="A6"/>
            </w:tcBorders>
          </w:tcPr>
          <w:p w14:paraId="4C49F6E8" w14:textId="77777777" w:rsidR="00CB6BFF" w:rsidRPr="00C51191" w:rsidRDefault="00F024CC" w:rsidP="001F4E17">
            <w:pPr>
              <w:pStyle w:val="Date"/>
              <w:spacing w:before="0" w:line="320" w:lineRule="atLeast"/>
            </w:pPr>
            <w:r>
              <w:t>2 October</w:t>
            </w:r>
            <w:r w:rsidR="00516D39" w:rsidRPr="00C51191">
              <w:t xml:space="preserve"> </w:t>
            </w:r>
            <w:r w:rsidR="00916184" w:rsidRPr="00C51191">
              <w:t>2023</w:t>
            </w:r>
          </w:p>
        </w:tc>
      </w:tr>
      <w:tr w:rsidR="00CB6BFF" w:rsidRPr="00C51191" w14:paraId="4F6460B8" w14:textId="77777777" w:rsidTr="002B4A1E">
        <w:trPr>
          <w:trHeight w:val="3831"/>
        </w:trPr>
        <w:tc>
          <w:tcPr>
            <w:tcW w:w="8014" w:type="dxa"/>
            <w:tcBorders>
              <w:top w:val="single" w:sz="4" w:space="0" w:color="A6A6A6" w:themeColor="background1" w:themeShade="A6"/>
            </w:tcBorders>
          </w:tcPr>
          <w:tbl>
            <w:tblPr>
              <w:tblStyle w:val="TableTheme"/>
              <w:tblpPr w:leftFromText="180" w:rightFromText="180" w:vertAnchor="text" w:horzAnchor="margin" w:tblpX="-142" w:tblpY="-10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694"/>
            </w:tblGrid>
            <w:tr w:rsidR="00CB6BFF" w:rsidRPr="00C51191" w14:paraId="7214BB88" w14:textId="77777777" w:rsidTr="002B4A1E">
              <w:trPr>
                <w:trHeight w:val="230"/>
              </w:trPr>
              <w:tc>
                <w:tcPr>
                  <w:tcW w:w="4645" w:type="dxa"/>
                  <w:gridSpan w:val="2"/>
                </w:tcPr>
                <w:p w14:paraId="15517C28" w14:textId="77777777" w:rsidR="00CB6BFF" w:rsidRPr="00C51191" w:rsidRDefault="00CB6BFF" w:rsidP="002B4A1E">
                  <w:pPr>
                    <w:pStyle w:val="CoverSubDetails"/>
                    <w:spacing w:before="0"/>
                  </w:pPr>
                </w:p>
              </w:tc>
            </w:tr>
            <w:tr w:rsidR="00CB6BFF" w:rsidRPr="00C51191" w14:paraId="0BD90AD2" w14:textId="77777777" w:rsidTr="002B4A1E">
              <w:trPr>
                <w:trHeight w:val="230"/>
              </w:trPr>
              <w:tc>
                <w:tcPr>
                  <w:tcW w:w="1951" w:type="dxa"/>
                </w:tcPr>
                <w:p w14:paraId="206B48AB" w14:textId="77777777" w:rsidR="00CB6BFF" w:rsidRPr="00C51191" w:rsidRDefault="00CB6BFF" w:rsidP="002B4A1E">
                  <w:pPr>
                    <w:pStyle w:val="CoverSubDetails"/>
                    <w:spacing w:before="0"/>
                  </w:pPr>
                </w:p>
              </w:tc>
              <w:tc>
                <w:tcPr>
                  <w:tcW w:w="2694" w:type="dxa"/>
                </w:tcPr>
                <w:p w14:paraId="4ECF9020" w14:textId="77777777" w:rsidR="00CB6BFF" w:rsidRPr="00C51191" w:rsidRDefault="00CB6BFF" w:rsidP="002B4A1E">
                  <w:pPr>
                    <w:pStyle w:val="CoverSubDetails"/>
                    <w:spacing w:before="0"/>
                  </w:pPr>
                </w:p>
              </w:tc>
            </w:tr>
            <w:tr w:rsidR="00CB6BFF" w:rsidRPr="00C51191" w14:paraId="223948B7" w14:textId="77777777" w:rsidTr="002B4A1E">
              <w:trPr>
                <w:trHeight w:val="230"/>
              </w:trPr>
              <w:tc>
                <w:tcPr>
                  <w:tcW w:w="1951" w:type="dxa"/>
                </w:tcPr>
                <w:p w14:paraId="2080E30C" w14:textId="77777777" w:rsidR="00CB6BFF" w:rsidRPr="00C51191" w:rsidRDefault="00CB6BFF" w:rsidP="002B4A1E">
                  <w:pPr>
                    <w:pStyle w:val="CoverSubDetails"/>
                    <w:spacing w:before="0"/>
                  </w:pPr>
                </w:p>
              </w:tc>
              <w:tc>
                <w:tcPr>
                  <w:tcW w:w="2694" w:type="dxa"/>
                </w:tcPr>
                <w:p w14:paraId="0B930526" w14:textId="77777777" w:rsidR="00CB6BFF" w:rsidRPr="00C51191" w:rsidRDefault="00CB6BFF" w:rsidP="002B4A1E">
                  <w:pPr>
                    <w:pStyle w:val="CoverSubDetails"/>
                    <w:spacing w:before="0"/>
                  </w:pPr>
                </w:p>
              </w:tc>
            </w:tr>
            <w:tr w:rsidR="00CB6BFF" w:rsidRPr="00C51191" w14:paraId="7C609CE2" w14:textId="77777777" w:rsidTr="002B4A1E">
              <w:trPr>
                <w:trHeight w:val="230"/>
              </w:trPr>
              <w:tc>
                <w:tcPr>
                  <w:tcW w:w="1951" w:type="dxa"/>
                </w:tcPr>
                <w:p w14:paraId="0AA75A04" w14:textId="77777777" w:rsidR="00CB6BFF" w:rsidRPr="00C51191" w:rsidRDefault="00CB6BFF" w:rsidP="002B4A1E">
                  <w:pPr>
                    <w:pStyle w:val="CoverSubDetails"/>
                    <w:spacing w:before="0"/>
                  </w:pPr>
                </w:p>
              </w:tc>
              <w:tc>
                <w:tcPr>
                  <w:tcW w:w="2694" w:type="dxa"/>
                </w:tcPr>
                <w:p w14:paraId="51351482" w14:textId="77777777" w:rsidR="00CB6BFF" w:rsidRPr="00C51191" w:rsidRDefault="00CB6BFF" w:rsidP="002B4A1E">
                  <w:pPr>
                    <w:pStyle w:val="CoverSubDetails"/>
                    <w:spacing w:before="0"/>
                  </w:pPr>
                </w:p>
              </w:tc>
            </w:tr>
          </w:tbl>
          <w:p w14:paraId="216F8C41" w14:textId="77777777" w:rsidR="00CB6BFF" w:rsidRPr="00C51191" w:rsidRDefault="00CB6BFF" w:rsidP="002B4A1E">
            <w:pPr>
              <w:pStyle w:val="CoverSubDetails"/>
              <w:rPr>
                <w:szCs w:val="16"/>
              </w:rPr>
            </w:pPr>
          </w:p>
        </w:tc>
      </w:tr>
    </w:tbl>
    <w:p w14:paraId="58DF5B25" w14:textId="77777777" w:rsidR="00CB6BFF" w:rsidRPr="00C51191" w:rsidRDefault="00CB6BFF" w:rsidP="00F947B5">
      <w:pPr>
        <w:spacing w:after="0"/>
        <w:jc w:val="left"/>
      </w:pPr>
    </w:p>
    <w:p w14:paraId="0BB86E4A" w14:textId="77777777" w:rsidR="00CB6BFF" w:rsidRPr="00C51191" w:rsidRDefault="00CB6BFF" w:rsidP="003446F2">
      <w:pPr>
        <w:spacing w:after="0"/>
      </w:pPr>
    </w:p>
    <w:p w14:paraId="3D6BCA2D" w14:textId="77777777" w:rsidR="00CB6BFF" w:rsidRPr="00C51191" w:rsidRDefault="00CB6BFF" w:rsidP="003446F2">
      <w:pPr>
        <w:spacing w:after="0"/>
      </w:pPr>
    </w:p>
    <w:p w14:paraId="6B37EA26" w14:textId="77777777" w:rsidR="00CB6BFF" w:rsidRPr="00C51191" w:rsidRDefault="00CB6BFF">
      <w:pPr>
        <w:spacing w:after="0" w:line="240" w:lineRule="auto"/>
        <w:jc w:val="left"/>
        <w:rPr>
          <w:rFonts w:cs="Arial"/>
          <w:b/>
          <w:szCs w:val="20"/>
        </w:rPr>
        <w:sectPr w:rsidR="00CB6BFF" w:rsidRPr="00C51191" w:rsidSect="00CB6BFF">
          <w:headerReference w:type="default" r:id="rId8"/>
          <w:footerReference w:type="default" r:id="rId9"/>
          <w:headerReference w:type="first" r:id="rId10"/>
          <w:footerReference w:type="first" r:id="rId11"/>
          <w:pgSz w:w="11909" w:h="16834" w:code="9"/>
          <w:pgMar w:top="1418" w:right="1134" w:bottom="1418" w:left="2977" w:header="567" w:footer="720" w:gutter="0"/>
          <w:paperSrc w:first="259" w:other="259"/>
          <w:pgNumType w:start="1"/>
          <w:cols w:space="720"/>
          <w:docGrid w:linePitch="299"/>
        </w:sectPr>
      </w:pPr>
    </w:p>
    <w:p w14:paraId="5B1EB0C9" w14:textId="77777777" w:rsidR="00107352" w:rsidRPr="00C51191" w:rsidRDefault="00107352" w:rsidP="00107352">
      <w:pPr>
        <w:rPr>
          <w:rFonts w:cs="Arial"/>
          <w:b/>
          <w:szCs w:val="20"/>
        </w:rPr>
      </w:pPr>
      <w:r w:rsidRPr="00C51191">
        <w:rPr>
          <w:rFonts w:cs="Arial"/>
          <w:b/>
          <w:szCs w:val="20"/>
        </w:rPr>
        <w:lastRenderedPageBreak/>
        <w:t>Introduction</w:t>
      </w:r>
    </w:p>
    <w:p w14:paraId="4370E7F6" w14:textId="21E4C47C" w:rsidR="00107352" w:rsidRPr="00C51191" w:rsidRDefault="00107352" w:rsidP="0069577A">
      <w:pPr>
        <w:pStyle w:val="Level1"/>
        <w:rPr>
          <w:sz w:val="20"/>
        </w:rPr>
      </w:pPr>
      <w:r w:rsidRPr="00C51191">
        <w:rPr>
          <w:sz w:val="20"/>
        </w:rPr>
        <w:t xml:space="preserve">My name is </w:t>
      </w:r>
      <w:r w:rsidR="0036450B">
        <w:rPr>
          <w:sz w:val="20"/>
        </w:rPr>
        <w:t>Phil</w:t>
      </w:r>
      <w:r w:rsidR="00205273">
        <w:rPr>
          <w:sz w:val="20"/>
        </w:rPr>
        <w:t>ip</w:t>
      </w:r>
      <w:r w:rsidR="004A1317">
        <w:rPr>
          <w:sz w:val="20"/>
        </w:rPr>
        <w:t xml:space="preserve"> </w:t>
      </w:r>
      <w:r w:rsidR="00973A1B">
        <w:rPr>
          <w:sz w:val="20"/>
        </w:rPr>
        <w:t xml:space="preserve">James </w:t>
      </w:r>
      <w:proofErr w:type="spellStart"/>
      <w:r w:rsidR="0036450B">
        <w:rPr>
          <w:sz w:val="20"/>
        </w:rPr>
        <w:t>McKinnel</w:t>
      </w:r>
      <w:proofErr w:type="spellEnd"/>
      <w:r w:rsidR="006D0664" w:rsidRPr="00C51191">
        <w:rPr>
          <w:sz w:val="20"/>
        </w:rPr>
        <w:t>.</w:t>
      </w:r>
    </w:p>
    <w:p w14:paraId="5D7F9325" w14:textId="06871EC5" w:rsidR="00107352" w:rsidRPr="00C51191" w:rsidRDefault="00107352" w:rsidP="00107352">
      <w:pPr>
        <w:pStyle w:val="Level1"/>
        <w:rPr>
          <w:sz w:val="20"/>
        </w:rPr>
      </w:pPr>
      <w:r w:rsidRPr="00C51191">
        <w:rPr>
          <w:sz w:val="20"/>
        </w:rPr>
        <w:t xml:space="preserve">I am </w:t>
      </w:r>
      <w:r w:rsidR="0036450B">
        <w:rPr>
          <w:sz w:val="20"/>
        </w:rPr>
        <w:t>the Chief Executive Officer</w:t>
      </w:r>
      <w:r w:rsidR="004A029E" w:rsidRPr="00C51191">
        <w:rPr>
          <w:sz w:val="20"/>
        </w:rPr>
        <w:t xml:space="preserve"> </w:t>
      </w:r>
      <w:r w:rsidR="0069577A" w:rsidRPr="00C51191">
        <w:rPr>
          <w:sz w:val="20"/>
        </w:rPr>
        <w:t xml:space="preserve">at </w:t>
      </w:r>
      <w:r w:rsidR="0036450B">
        <w:rPr>
          <w:sz w:val="20"/>
        </w:rPr>
        <w:t>Birchfield Coal Mines Ltd</w:t>
      </w:r>
      <w:r w:rsidR="0065057C">
        <w:rPr>
          <w:sz w:val="20"/>
        </w:rPr>
        <w:t xml:space="preserve"> (</w:t>
      </w:r>
      <w:r w:rsidR="0065057C" w:rsidRPr="0065057C">
        <w:rPr>
          <w:b/>
          <w:sz w:val="20"/>
        </w:rPr>
        <w:t>BCML</w:t>
      </w:r>
      <w:r w:rsidR="0065057C">
        <w:rPr>
          <w:sz w:val="20"/>
        </w:rPr>
        <w:t>)</w:t>
      </w:r>
      <w:r w:rsidR="004A1317">
        <w:rPr>
          <w:sz w:val="20"/>
        </w:rPr>
        <w:t>,</w:t>
      </w:r>
      <w:r w:rsidR="0036450B">
        <w:rPr>
          <w:sz w:val="20"/>
        </w:rPr>
        <w:t xml:space="preserve"> </w:t>
      </w:r>
      <w:r w:rsidRPr="00C51191">
        <w:rPr>
          <w:sz w:val="20"/>
        </w:rPr>
        <w:t xml:space="preserve">and have held that position since </w:t>
      </w:r>
      <w:r w:rsidR="0036450B">
        <w:rPr>
          <w:sz w:val="20"/>
        </w:rPr>
        <w:t>2020</w:t>
      </w:r>
      <w:r w:rsidRPr="00C51191">
        <w:rPr>
          <w:sz w:val="20"/>
        </w:rPr>
        <w:t>.</w:t>
      </w:r>
      <w:r w:rsidR="004C4BFD" w:rsidRPr="00C51191">
        <w:rPr>
          <w:sz w:val="20"/>
        </w:rPr>
        <w:t xml:space="preserve"> I </w:t>
      </w:r>
      <w:r w:rsidR="0065057C">
        <w:rPr>
          <w:sz w:val="20"/>
        </w:rPr>
        <w:t xml:space="preserve">confirm I </w:t>
      </w:r>
      <w:r w:rsidR="004C4BFD" w:rsidRPr="00C51191">
        <w:rPr>
          <w:sz w:val="20"/>
        </w:rPr>
        <w:t xml:space="preserve">have authority to give evidence on behalf of </w:t>
      </w:r>
      <w:r w:rsidR="0065057C">
        <w:rPr>
          <w:sz w:val="20"/>
        </w:rPr>
        <w:t>BCML</w:t>
      </w:r>
      <w:r w:rsidR="0036450B">
        <w:rPr>
          <w:sz w:val="20"/>
        </w:rPr>
        <w:t xml:space="preserve"> </w:t>
      </w:r>
    </w:p>
    <w:p w14:paraId="5AD9CA78" w14:textId="7D27E1BA" w:rsidR="0036450B" w:rsidRDefault="0065057C" w:rsidP="00212EAB">
      <w:pPr>
        <w:pStyle w:val="Level1"/>
        <w:rPr>
          <w:sz w:val="20"/>
        </w:rPr>
      </w:pPr>
      <w:r>
        <w:rPr>
          <w:sz w:val="20"/>
        </w:rPr>
        <w:t xml:space="preserve">I have previously held both public and private sector roles, notably as Compliance Team Leader with the West Coast Regional Council, and as a Director of GM Gold Traders Limited, Tai </w:t>
      </w:r>
      <w:proofErr w:type="spellStart"/>
      <w:r>
        <w:rPr>
          <w:sz w:val="20"/>
        </w:rPr>
        <w:t>Poutini</w:t>
      </w:r>
      <w:proofErr w:type="spellEnd"/>
      <w:r>
        <w:rPr>
          <w:sz w:val="20"/>
        </w:rPr>
        <w:t xml:space="preserve"> Resources Limited, and Resource Solutions West Coast Limited. </w:t>
      </w:r>
    </w:p>
    <w:p w14:paraId="730DE576" w14:textId="77777777" w:rsidR="00287076" w:rsidRPr="00C51191" w:rsidRDefault="00065594" w:rsidP="00287076">
      <w:pPr>
        <w:pStyle w:val="Level1"/>
        <w:numPr>
          <w:ilvl w:val="0"/>
          <w:numId w:val="0"/>
        </w:numPr>
        <w:rPr>
          <w:b/>
          <w:sz w:val="20"/>
        </w:rPr>
      </w:pPr>
      <w:r w:rsidRPr="00C51191">
        <w:rPr>
          <w:b/>
          <w:sz w:val="20"/>
        </w:rPr>
        <w:t>Company overview</w:t>
      </w:r>
    </w:p>
    <w:p w14:paraId="6A1BF6D4" w14:textId="26DF6510" w:rsidR="0036450B" w:rsidRPr="0065057C" w:rsidRDefault="0065057C" w:rsidP="005A5CAE">
      <w:pPr>
        <w:pStyle w:val="Level1"/>
        <w:rPr>
          <w:sz w:val="20"/>
        </w:rPr>
      </w:pPr>
      <w:r w:rsidRPr="0065057C">
        <w:rPr>
          <w:sz w:val="20"/>
        </w:rPr>
        <w:t xml:space="preserve">BCML </w:t>
      </w:r>
      <w:r w:rsidR="0036450B" w:rsidRPr="0065057C">
        <w:rPr>
          <w:sz w:val="20"/>
        </w:rPr>
        <w:t xml:space="preserve">is family owned and operated company, its Directors are Evan Birchfield, Karen Birchfield and Gary Birchfield. </w:t>
      </w:r>
      <w:r w:rsidRPr="0065057C">
        <w:rPr>
          <w:sz w:val="20"/>
        </w:rPr>
        <w:t xml:space="preserve">BCML and </w:t>
      </w:r>
      <w:r w:rsidR="0036450B" w:rsidRPr="0065057C">
        <w:rPr>
          <w:sz w:val="20"/>
        </w:rPr>
        <w:t>its predecessors have been operating on the West Coast since the 1970s.</w:t>
      </w:r>
    </w:p>
    <w:p w14:paraId="6A66BB85" w14:textId="21A4CB62" w:rsidR="00080971" w:rsidRPr="00080971" w:rsidRDefault="00DD0CF6" w:rsidP="00080971">
      <w:pPr>
        <w:pStyle w:val="Level1"/>
        <w:rPr>
          <w:sz w:val="20"/>
        </w:rPr>
      </w:pPr>
      <w:r>
        <w:rPr>
          <w:sz w:val="20"/>
        </w:rPr>
        <w:t>BCML</w:t>
      </w:r>
      <w:r w:rsidR="00023061">
        <w:rPr>
          <w:sz w:val="20"/>
        </w:rPr>
        <w:t xml:space="preserve"> predominantly mines for coal,</w:t>
      </w:r>
      <w:r w:rsidR="00080971">
        <w:rPr>
          <w:sz w:val="20"/>
        </w:rPr>
        <w:t xml:space="preserve"> </w:t>
      </w:r>
      <w:r w:rsidR="00023061">
        <w:rPr>
          <w:sz w:val="20"/>
        </w:rPr>
        <w:t>but has smaller gold mining components to the business. Mining primarily occurs at the Giles Creek Mine near Reefton and the Strongman Mine near Greymouth. Both of these mines are mined via opencast methods</w:t>
      </w:r>
      <w:r>
        <w:rPr>
          <w:sz w:val="20"/>
        </w:rPr>
        <w:t xml:space="preserve"> (a surface mining technique that extracts minerals from an open pit in the ground)</w:t>
      </w:r>
      <w:r w:rsidR="00023061">
        <w:rPr>
          <w:sz w:val="20"/>
        </w:rPr>
        <w:t xml:space="preserve">. </w:t>
      </w:r>
      <w:r w:rsidR="00E72CBB">
        <w:rPr>
          <w:sz w:val="20"/>
        </w:rPr>
        <w:t xml:space="preserve">The coal sourced from these mines is either used locally for energy supply (including </w:t>
      </w:r>
      <w:r w:rsidR="00205273">
        <w:rPr>
          <w:sz w:val="20"/>
        </w:rPr>
        <w:t>hospital boilers and food processing) or coking coal that is exported overseas.</w:t>
      </w:r>
    </w:p>
    <w:p w14:paraId="464400D7" w14:textId="166DE56F" w:rsidR="00D87999" w:rsidRDefault="00DD0CF6" w:rsidP="000A1C4C">
      <w:pPr>
        <w:pStyle w:val="Level1"/>
        <w:rPr>
          <w:sz w:val="20"/>
        </w:rPr>
      </w:pPr>
      <w:r>
        <w:rPr>
          <w:sz w:val="20"/>
        </w:rPr>
        <w:t>T</w:t>
      </w:r>
      <w:r w:rsidR="00D87999">
        <w:rPr>
          <w:sz w:val="20"/>
        </w:rPr>
        <w:t xml:space="preserve">hrough its wholly owned subsidiary </w:t>
      </w:r>
      <w:r>
        <w:rPr>
          <w:sz w:val="20"/>
        </w:rPr>
        <w:t>(</w:t>
      </w:r>
      <w:r w:rsidR="00D87999">
        <w:rPr>
          <w:sz w:val="20"/>
        </w:rPr>
        <w:t>Birchfield Energy and Resources Ltd</w:t>
      </w:r>
      <w:r>
        <w:rPr>
          <w:sz w:val="20"/>
        </w:rPr>
        <w:t>) BCML</w:t>
      </w:r>
      <w:r w:rsidR="00D87999">
        <w:rPr>
          <w:sz w:val="20"/>
        </w:rPr>
        <w:t xml:space="preserve"> owns and operates the Reefton Sawmill. This site produces firewood, sawn timber and other products such as woodchip and biomass that is increasing in demand as decarbonisation efforts in small industrial heat energy production increase. </w:t>
      </w:r>
    </w:p>
    <w:p w14:paraId="2F98FCFC" w14:textId="0A5C7DFE" w:rsidR="00023061" w:rsidRDefault="00DD0CF6" w:rsidP="000A1C4C">
      <w:pPr>
        <w:pStyle w:val="Level1"/>
        <w:rPr>
          <w:sz w:val="20"/>
        </w:rPr>
      </w:pPr>
      <w:r>
        <w:rPr>
          <w:sz w:val="20"/>
        </w:rPr>
        <w:t xml:space="preserve">BCML </w:t>
      </w:r>
      <w:r w:rsidR="00023061">
        <w:rPr>
          <w:sz w:val="20"/>
        </w:rPr>
        <w:t xml:space="preserve">also operates </w:t>
      </w:r>
      <w:r w:rsidR="00D87999">
        <w:rPr>
          <w:sz w:val="20"/>
        </w:rPr>
        <w:t>several</w:t>
      </w:r>
      <w:r w:rsidR="00023061">
        <w:rPr>
          <w:sz w:val="20"/>
        </w:rPr>
        <w:t xml:space="preserve"> coal processing, handling and distribution sites across the West Coast and Canterbury, including: </w:t>
      </w:r>
    </w:p>
    <w:p w14:paraId="77F43F93" w14:textId="332BB6A8" w:rsidR="00023061" w:rsidRDefault="00023061" w:rsidP="00023061">
      <w:pPr>
        <w:pStyle w:val="Level2"/>
        <w:rPr>
          <w:sz w:val="20"/>
          <w:szCs w:val="16"/>
        </w:rPr>
      </w:pPr>
      <w:proofErr w:type="spellStart"/>
      <w:r>
        <w:rPr>
          <w:sz w:val="20"/>
          <w:szCs w:val="16"/>
        </w:rPr>
        <w:t>Kaiata</w:t>
      </w:r>
      <w:proofErr w:type="spellEnd"/>
      <w:r>
        <w:rPr>
          <w:sz w:val="20"/>
          <w:szCs w:val="16"/>
        </w:rPr>
        <w:t xml:space="preserve"> Yard (Greymouth) – coal handling, distribution and domestic sales</w:t>
      </w:r>
      <w:r w:rsidR="00DD0CF6">
        <w:rPr>
          <w:sz w:val="20"/>
          <w:szCs w:val="16"/>
        </w:rPr>
        <w:t>;</w:t>
      </w:r>
      <w:r>
        <w:rPr>
          <w:sz w:val="20"/>
          <w:szCs w:val="16"/>
        </w:rPr>
        <w:t xml:space="preserve"> </w:t>
      </w:r>
    </w:p>
    <w:p w14:paraId="15763E31" w14:textId="6D3F0F38" w:rsidR="00023061" w:rsidRDefault="00023061" w:rsidP="00023061">
      <w:pPr>
        <w:pStyle w:val="Level2"/>
        <w:rPr>
          <w:sz w:val="20"/>
          <w:szCs w:val="16"/>
        </w:rPr>
      </w:pPr>
      <w:r>
        <w:rPr>
          <w:sz w:val="20"/>
          <w:szCs w:val="16"/>
        </w:rPr>
        <w:t xml:space="preserve">Rocky Creek Coal Handling and Processing Plant – including the </w:t>
      </w:r>
      <w:proofErr w:type="spellStart"/>
      <w:r>
        <w:rPr>
          <w:sz w:val="20"/>
          <w:szCs w:val="16"/>
        </w:rPr>
        <w:t>Rapahoe</w:t>
      </w:r>
      <w:proofErr w:type="spellEnd"/>
      <w:r>
        <w:rPr>
          <w:sz w:val="20"/>
          <w:szCs w:val="16"/>
        </w:rPr>
        <w:t xml:space="preserve"> Yard and Rocky Creek Rail Loadout</w:t>
      </w:r>
      <w:r w:rsidR="00DD0CF6">
        <w:rPr>
          <w:sz w:val="20"/>
          <w:szCs w:val="16"/>
        </w:rPr>
        <w:t>;</w:t>
      </w:r>
    </w:p>
    <w:p w14:paraId="60FF3790" w14:textId="24B6A336" w:rsidR="00023061" w:rsidRDefault="00023061" w:rsidP="00023061">
      <w:pPr>
        <w:pStyle w:val="Level2"/>
        <w:rPr>
          <w:sz w:val="20"/>
          <w:szCs w:val="16"/>
        </w:rPr>
      </w:pPr>
      <w:r>
        <w:rPr>
          <w:sz w:val="20"/>
          <w:szCs w:val="16"/>
        </w:rPr>
        <w:t>Grey Valley Distribution Centre (</w:t>
      </w:r>
      <w:proofErr w:type="spellStart"/>
      <w:r>
        <w:rPr>
          <w:sz w:val="20"/>
          <w:szCs w:val="16"/>
        </w:rPr>
        <w:t>Ikamatua</w:t>
      </w:r>
      <w:proofErr w:type="spellEnd"/>
      <w:r>
        <w:rPr>
          <w:sz w:val="20"/>
          <w:szCs w:val="16"/>
        </w:rPr>
        <w:t xml:space="preserve">) – </w:t>
      </w:r>
      <w:r w:rsidR="00D87999">
        <w:rPr>
          <w:sz w:val="20"/>
          <w:szCs w:val="16"/>
        </w:rPr>
        <w:t>R</w:t>
      </w:r>
      <w:r>
        <w:rPr>
          <w:sz w:val="20"/>
          <w:szCs w:val="16"/>
        </w:rPr>
        <w:t>ail loadout</w:t>
      </w:r>
      <w:r w:rsidR="00DD0CF6">
        <w:rPr>
          <w:sz w:val="20"/>
          <w:szCs w:val="16"/>
        </w:rPr>
        <w:t>;</w:t>
      </w:r>
    </w:p>
    <w:p w14:paraId="400EFC7F" w14:textId="58CD86BE" w:rsidR="00023061" w:rsidRDefault="00D87999" w:rsidP="00023061">
      <w:pPr>
        <w:pStyle w:val="Level2"/>
        <w:rPr>
          <w:sz w:val="20"/>
          <w:szCs w:val="16"/>
        </w:rPr>
      </w:pPr>
      <w:r>
        <w:rPr>
          <w:sz w:val="20"/>
          <w:szCs w:val="16"/>
        </w:rPr>
        <w:t xml:space="preserve">Mai </w:t>
      </w:r>
      <w:proofErr w:type="spellStart"/>
      <w:r>
        <w:rPr>
          <w:sz w:val="20"/>
          <w:szCs w:val="16"/>
        </w:rPr>
        <w:t>Mai</w:t>
      </w:r>
      <w:proofErr w:type="spellEnd"/>
      <w:r>
        <w:rPr>
          <w:sz w:val="20"/>
          <w:szCs w:val="16"/>
        </w:rPr>
        <w:t xml:space="preserve"> Siding – Coal storage and rail loadout</w:t>
      </w:r>
      <w:r w:rsidR="00DD0CF6">
        <w:rPr>
          <w:sz w:val="20"/>
          <w:szCs w:val="16"/>
        </w:rPr>
        <w:t xml:space="preserve">; </w:t>
      </w:r>
    </w:p>
    <w:p w14:paraId="37C02E34" w14:textId="5299184F" w:rsidR="00D87999" w:rsidRDefault="00D87999" w:rsidP="00023061">
      <w:pPr>
        <w:pStyle w:val="Level2"/>
        <w:rPr>
          <w:sz w:val="20"/>
          <w:szCs w:val="16"/>
        </w:rPr>
      </w:pPr>
      <w:r>
        <w:rPr>
          <w:sz w:val="20"/>
          <w:szCs w:val="16"/>
        </w:rPr>
        <w:t>Reefton Distribution Centre – Coal blending, storage and distribution</w:t>
      </w:r>
      <w:r w:rsidR="00DD0CF6">
        <w:rPr>
          <w:sz w:val="20"/>
          <w:szCs w:val="16"/>
        </w:rPr>
        <w:t xml:space="preserve">; and </w:t>
      </w:r>
    </w:p>
    <w:p w14:paraId="55A81875" w14:textId="677B586A" w:rsidR="00D87999" w:rsidRPr="00121C1E" w:rsidRDefault="00D87999" w:rsidP="00121C1E">
      <w:pPr>
        <w:pStyle w:val="Level2"/>
        <w:rPr>
          <w:sz w:val="20"/>
          <w:szCs w:val="16"/>
        </w:rPr>
      </w:pPr>
      <w:r>
        <w:rPr>
          <w:sz w:val="20"/>
          <w:szCs w:val="16"/>
        </w:rPr>
        <w:lastRenderedPageBreak/>
        <w:t>Darfield Yard – Coal storage and distribution</w:t>
      </w:r>
      <w:r w:rsidR="00DD0CF6">
        <w:rPr>
          <w:sz w:val="20"/>
          <w:szCs w:val="16"/>
        </w:rPr>
        <w:t xml:space="preserve">. </w:t>
      </w:r>
      <w:r>
        <w:rPr>
          <w:sz w:val="20"/>
          <w:szCs w:val="16"/>
        </w:rPr>
        <w:t xml:space="preserve"> </w:t>
      </w:r>
    </w:p>
    <w:p w14:paraId="00FAB4AA" w14:textId="03B19432" w:rsidR="00080971" w:rsidRPr="00BE6965" w:rsidRDefault="00DD0CF6" w:rsidP="00BE6965">
      <w:pPr>
        <w:pStyle w:val="Level1"/>
        <w:rPr>
          <w:sz w:val="20"/>
        </w:rPr>
      </w:pPr>
      <w:r>
        <w:rPr>
          <w:sz w:val="20"/>
        </w:rPr>
        <w:t xml:space="preserve">BCML </w:t>
      </w:r>
      <w:r w:rsidR="00080971">
        <w:rPr>
          <w:sz w:val="20"/>
        </w:rPr>
        <w:t>holds</w:t>
      </w:r>
      <w:r w:rsidR="00537B37">
        <w:rPr>
          <w:sz w:val="20"/>
        </w:rPr>
        <w:t xml:space="preserve"> Minerals Mining Permits, Coal Mining Licences, Ancillary Coal Mining Licences and </w:t>
      </w:r>
      <w:r w:rsidR="006C38FE">
        <w:rPr>
          <w:sz w:val="20"/>
        </w:rPr>
        <w:t>r</w:t>
      </w:r>
      <w:r w:rsidR="00537B37">
        <w:rPr>
          <w:sz w:val="20"/>
        </w:rPr>
        <w:t xml:space="preserve">esource </w:t>
      </w:r>
      <w:r w:rsidR="006C38FE">
        <w:rPr>
          <w:sz w:val="20"/>
        </w:rPr>
        <w:t>c</w:t>
      </w:r>
      <w:r w:rsidR="00537B37">
        <w:rPr>
          <w:sz w:val="20"/>
        </w:rPr>
        <w:t xml:space="preserve">onsents for the above sites and activities. </w:t>
      </w:r>
      <w:r w:rsidR="00BE6965">
        <w:rPr>
          <w:sz w:val="20"/>
        </w:rPr>
        <w:t xml:space="preserve">Additionally, BCML is actively developing new mining operations at Strongman East and recommencement of mining at Island Block. </w:t>
      </w:r>
    </w:p>
    <w:p w14:paraId="3BE56D0F" w14:textId="33F10A1D" w:rsidR="00080971" w:rsidRDefault="00DD0CF6" w:rsidP="00752355">
      <w:pPr>
        <w:pStyle w:val="Level1"/>
        <w:rPr>
          <w:sz w:val="20"/>
        </w:rPr>
      </w:pPr>
      <w:r>
        <w:rPr>
          <w:sz w:val="20"/>
        </w:rPr>
        <w:t>BCML's m</w:t>
      </w:r>
      <w:r w:rsidR="00080971">
        <w:rPr>
          <w:sz w:val="20"/>
        </w:rPr>
        <w:t xml:space="preserve">ining methods involve the progressive mining of coal deposits via removal of overlying vegetation and overburden. This material is then used in progressive rehabilitation behind the active mining area. </w:t>
      </w:r>
      <w:r>
        <w:rPr>
          <w:sz w:val="20"/>
        </w:rPr>
        <w:t>Once extraction is complete</w:t>
      </w:r>
      <w:r w:rsidR="006C38FE">
        <w:rPr>
          <w:sz w:val="20"/>
        </w:rPr>
        <w:t xml:space="preserve"> at each individual stage</w:t>
      </w:r>
      <w:r>
        <w:rPr>
          <w:sz w:val="20"/>
        </w:rPr>
        <w:t xml:space="preserve">, </w:t>
      </w:r>
      <w:r w:rsidR="00080971">
        <w:rPr>
          <w:sz w:val="20"/>
        </w:rPr>
        <w:t>overburden</w:t>
      </w:r>
      <w:r>
        <w:rPr>
          <w:sz w:val="20"/>
        </w:rPr>
        <w:t xml:space="preserve"> is</w:t>
      </w:r>
      <w:r w:rsidR="00080971">
        <w:rPr>
          <w:sz w:val="20"/>
        </w:rPr>
        <w:t xml:space="preserve"> backfilled into </w:t>
      </w:r>
      <w:r>
        <w:rPr>
          <w:sz w:val="20"/>
        </w:rPr>
        <w:t xml:space="preserve">the </w:t>
      </w:r>
      <w:r w:rsidR="00080971">
        <w:rPr>
          <w:sz w:val="20"/>
        </w:rPr>
        <w:t xml:space="preserve">previously mined ground and covered with vegetation in a method know as Vegetation Direct Transfer. </w:t>
      </w:r>
    </w:p>
    <w:p w14:paraId="6B4283CC" w14:textId="2F676A5C" w:rsidR="00080971" w:rsidRDefault="00DD0CF6" w:rsidP="00752355">
      <w:pPr>
        <w:pStyle w:val="Level1"/>
        <w:rPr>
          <w:sz w:val="20"/>
        </w:rPr>
      </w:pPr>
      <w:r>
        <w:rPr>
          <w:sz w:val="20"/>
        </w:rPr>
        <w:t>This kind of mining process is</w:t>
      </w:r>
      <w:r w:rsidR="00080971">
        <w:rPr>
          <w:sz w:val="20"/>
        </w:rPr>
        <w:t xml:space="preserve"> temporary in nature, with the progressive rehabilitation seeking to reinstate </w:t>
      </w:r>
      <w:r>
        <w:rPr>
          <w:sz w:val="20"/>
        </w:rPr>
        <w:t>the site to its pre-mining condition</w:t>
      </w:r>
      <w:r w:rsidR="00080971">
        <w:rPr>
          <w:sz w:val="20"/>
        </w:rPr>
        <w:t xml:space="preserve"> a short time after mining has been completed. </w:t>
      </w:r>
      <w:r w:rsidR="006C38FE">
        <w:rPr>
          <w:sz w:val="20"/>
        </w:rPr>
        <w:t>This approach ensures the area of disturbed land at any one time is minimised.</w:t>
      </w:r>
    </w:p>
    <w:p w14:paraId="05763D78" w14:textId="5B03A9DF" w:rsidR="00E72CBB" w:rsidRDefault="00E72CBB" w:rsidP="00E72CBB">
      <w:pPr>
        <w:pStyle w:val="Level1"/>
        <w:rPr>
          <w:sz w:val="20"/>
        </w:rPr>
      </w:pPr>
      <w:r>
        <w:rPr>
          <w:sz w:val="20"/>
        </w:rPr>
        <w:t xml:space="preserve">BCML employs approximately 100 people across its operations. </w:t>
      </w:r>
      <w:r w:rsidR="00973A1B">
        <w:rPr>
          <w:sz w:val="20"/>
        </w:rPr>
        <w:t xml:space="preserve">Nearly all </w:t>
      </w:r>
      <w:r>
        <w:rPr>
          <w:sz w:val="20"/>
        </w:rPr>
        <w:t>of BCML's employees live in Hokitika, Greymouth, Reefton and Westport, and any number of smaller settlements between these main centres. Many of these employees are skilled operators and therefore are high wage earners.</w:t>
      </w:r>
    </w:p>
    <w:p w14:paraId="2420E87B" w14:textId="77777777" w:rsidR="00E72CBB" w:rsidRPr="0065057C" w:rsidRDefault="00E72CBB" w:rsidP="00E72CBB">
      <w:pPr>
        <w:pStyle w:val="Level1"/>
        <w:rPr>
          <w:sz w:val="20"/>
        </w:rPr>
      </w:pPr>
      <w:r>
        <w:rPr>
          <w:sz w:val="20"/>
        </w:rPr>
        <w:t xml:space="preserve">Outside of their employment with BCML, employees are involved in a wide range of activities, including voluntary governance, sports coaching and administration, volunteer fire brigades, school Board of Trustees and members of club and regional sports teams. </w:t>
      </w:r>
    </w:p>
    <w:p w14:paraId="1D837FE4" w14:textId="77777777" w:rsidR="00E72CBB" w:rsidRPr="00B92AF9" w:rsidRDefault="00E72CBB" w:rsidP="00E72CBB">
      <w:pPr>
        <w:pStyle w:val="Level1"/>
        <w:rPr>
          <w:sz w:val="20"/>
        </w:rPr>
      </w:pPr>
      <w:r>
        <w:rPr>
          <w:sz w:val="20"/>
        </w:rPr>
        <w:t xml:space="preserve">BCML also engages a number of contractors to provide services required to support company operations. </w:t>
      </w:r>
      <w:r w:rsidRPr="00B92AF9">
        <w:rPr>
          <w:sz w:val="20"/>
        </w:rPr>
        <w:t xml:space="preserve">These contractors and service providers cover the following activities: </w:t>
      </w:r>
    </w:p>
    <w:p w14:paraId="58CE1310" w14:textId="77777777" w:rsidR="00E72CBB" w:rsidRDefault="00E72CBB" w:rsidP="00E72CBB">
      <w:pPr>
        <w:pStyle w:val="Level2"/>
        <w:rPr>
          <w:sz w:val="20"/>
          <w:szCs w:val="16"/>
        </w:rPr>
      </w:pPr>
      <w:r>
        <w:rPr>
          <w:sz w:val="20"/>
          <w:szCs w:val="16"/>
        </w:rPr>
        <w:t xml:space="preserve">mechanical </w:t>
      </w:r>
    </w:p>
    <w:p w14:paraId="74BE205B" w14:textId="77777777" w:rsidR="00E72CBB" w:rsidRDefault="00E72CBB" w:rsidP="00E72CBB">
      <w:pPr>
        <w:pStyle w:val="Level2"/>
        <w:rPr>
          <w:sz w:val="20"/>
          <w:szCs w:val="16"/>
        </w:rPr>
      </w:pPr>
      <w:r>
        <w:rPr>
          <w:sz w:val="20"/>
          <w:szCs w:val="16"/>
        </w:rPr>
        <w:t xml:space="preserve">engineering </w:t>
      </w:r>
    </w:p>
    <w:p w14:paraId="3CEC3134" w14:textId="77777777" w:rsidR="00E72CBB" w:rsidRDefault="00E72CBB" w:rsidP="00E72CBB">
      <w:pPr>
        <w:pStyle w:val="Level2"/>
        <w:rPr>
          <w:sz w:val="20"/>
          <w:szCs w:val="16"/>
        </w:rPr>
      </w:pPr>
      <w:r>
        <w:rPr>
          <w:sz w:val="20"/>
          <w:szCs w:val="16"/>
        </w:rPr>
        <w:t xml:space="preserve">fuel supply </w:t>
      </w:r>
    </w:p>
    <w:p w14:paraId="4C287254" w14:textId="77777777" w:rsidR="00E72CBB" w:rsidRDefault="00E72CBB" w:rsidP="00E72CBB">
      <w:pPr>
        <w:pStyle w:val="Level2"/>
        <w:rPr>
          <w:sz w:val="20"/>
          <w:szCs w:val="16"/>
        </w:rPr>
      </w:pPr>
      <w:r>
        <w:rPr>
          <w:sz w:val="20"/>
          <w:szCs w:val="16"/>
        </w:rPr>
        <w:t xml:space="preserve">professional services (Planning, Legal and Surveying) </w:t>
      </w:r>
    </w:p>
    <w:p w14:paraId="46B6E392" w14:textId="77777777" w:rsidR="00E72CBB" w:rsidRDefault="00E72CBB" w:rsidP="00E72CBB">
      <w:pPr>
        <w:pStyle w:val="Level2"/>
        <w:rPr>
          <w:sz w:val="20"/>
          <w:szCs w:val="16"/>
        </w:rPr>
      </w:pPr>
      <w:r>
        <w:rPr>
          <w:sz w:val="20"/>
          <w:szCs w:val="16"/>
        </w:rPr>
        <w:t xml:space="preserve">machinery supply </w:t>
      </w:r>
    </w:p>
    <w:p w14:paraId="714536D2" w14:textId="77777777" w:rsidR="00E72CBB" w:rsidRPr="00121C1E" w:rsidRDefault="00E72CBB" w:rsidP="00E72CBB">
      <w:pPr>
        <w:pStyle w:val="Level1"/>
      </w:pPr>
      <w:r>
        <w:rPr>
          <w:sz w:val="20"/>
          <w:szCs w:val="16"/>
        </w:rPr>
        <w:t xml:space="preserve">At any one time, the company supports approximately 5 trades apprentices through a range of qualifications, including heavy diesel mechanics, electricians, engineers and auto electricians. </w:t>
      </w:r>
    </w:p>
    <w:p w14:paraId="07550DE1" w14:textId="77777777" w:rsidR="00E72CBB" w:rsidRPr="00AB6FD3" w:rsidRDefault="00E72CBB" w:rsidP="00E72CBB">
      <w:pPr>
        <w:pStyle w:val="Level1"/>
      </w:pPr>
      <w:r>
        <w:rPr>
          <w:sz w:val="20"/>
          <w:szCs w:val="16"/>
        </w:rPr>
        <w:lastRenderedPageBreak/>
        <w:t xml:space="preserve">The company also supports a variety of local initiatives through sponsorship and donations. </w:t>
      </w:r>
    </w:p>
    <w:p w14:paraId="7F1E12C4" w14:textId="6C17F8DC" w:rsidR="0003107D" w:rsidRPr="00C51191" w:rsidRDefault="00AB6FD3" w:rsidP="0003107D">
      <w:pPr>
        <w:pStyle w:val="Level1"/>
        <w:rPr>
          <w:sz w:val="20"/>
        </w:rPr>
      </w:pPr>
      <w:r>
        <w:rPr>
          <w:sz w:val="20"/>
        </w:rPr>
        <w:t>Birchfield Coal</w:t>
      </w:r>
      <w:r w:rsidR="00451E6C" w:rsidRPr="00C51191">
        <w:rPr>
          <w:sz w:val="20"/>
        </w:rPr>
        <w:t xml:space="preserve"> support</w:t>
      </w:r>
      <w:r>
        <w:rPr>
          <w:sz w:val="20"/>
        </w:rPr>
        <w:t xml:space="preserve">s the provisions contained within the TTPP in relation to the inclusion of mining within the strategic directions, </w:t>
      </w:r>
      <w:r w:rsidR="00451E6C" w:rsidRPr="00C51191">
        <w:rPr>
          <w:sz w:val="20"/>
        </w:rPr>
        <w:t>recog</w:t>
      </w:r>
      <w:r w:rsidR="000419CD" w:rsidRPr="00C51191">
        <w:rPr>
          <w:sz w:val="20"/>
        </w:rPr>
        <w:t>ni</w:t>
      </w:r>
      <w:r w:rsidR="00451E6C" w:rsidRPr="00C51191">
        <w:rPr>
          <w:sz w:val="20"/>
        </w:rPr>
        <w:t>sing importance of mining and providing</w:t>
      </w:r>
      <w:r w:rsidR="0003107D" w:rsidRPr="00C51191">
        <w:rPr>
          <w:sz w:val="20"/>
        </w:rPr>
        <w:t xml:space="preserve"> a consenting</w:t>
      </w:r>
      <w:r w:rsidR="00451E6C" w:rsidRPr="00C51191">
        <w:rPr>
          <w:sz w:val="20"/>
        </w:rPr>
        <w:t xml:space="preserve"> pathway</w:t>
      </w:r>
      <w:r>
        <w:rPr>
          <w:sz w:val="20"/>
        </w:rPr>
        <w:t xml:space="preserve"> for these activities</w:t>
      </w:r>
      <w:r w:rsidR="0003107D" w:rsidRPr="00C51191">
        <w:rPr>
          <w:sz w:val="20"/>
        </w:rPr>
        <w:t xml:space="preserve">. The strategic directions enable mineral extraction; recognise that mineral resources are fixed in location; and enable mineral extraction activities in a range of locations </w:t>
      </w:r>
      <w:r w:rsidR="00F23EB0">
        <w:rPr>
          <w:sz w:val="20"/>
        </w:rPr>
        <w:t>where</w:t>
      </w:r>
      <w:r w:rsidR="0003107D" w:rsidRPr="00C51191">
        <w:rPr>
          <w:sz w:val="20"/>
        </w:rPr>
        <w:t xml:space="preserve"> adverse effects on environment</w:t>
      </w:r>
      <w:r w:rsidR="00F23EB0">
        <w:rPr>
          <w:sz w:val="20"/>
        </w:rPr>
        <w:t xml:space="preserve"> can be appropriately managed</w:t>
      </w:r>
      <w:r w:rsidR="0003107D" w:rsidRPr="00C51191">
        <w:rPr>
          <w:sz w:val="20"/>
        </w:rPr>
        <w:t xml:space="preserve">.  </w:t>
      </w:r>
    </w:p>
    <w:p w14:paraId="3FC2D8EC" w14:textId="77777777" w:rsidR="003D7E74" w:rsidRPr="00C51191" w:rsidRDefault="00622F58" w:rsidP="00C42B0F">
      <w:pPr>
        <w:pStyle w:val="Level1"/>
        <w:numPr>
          <w:ilvl w:val="0"/>
          <w:numId w:val="0"/>
        </w:numPr>
        <w:ind w:left="567" w:hanging="567"/>
        <w:rPr>
          <w:b/>
          <w:sz w:val="20"/>
        </w:rPr>
      </w:pPr>
      <w:r w:rsidRPr="00C51191">
        <w:rPr>
          <w:b/>
          <w:sz w:val="20"/>
        </w:rPr>
        <w:t>T</w:t>
      </w:r>
      <w:r w:rsidR="003D7E74" w:rsidRPr="00C51191">
        <w:rPr>
          <w:b/>
          <w:sz w:val="20"/>
        </w:rPr>
        <w:t>he West Coast</w:t>
      </w:r>
      <w:r w:rsidRPr="00C51191">
        <w:rPr>
          <w:b/>
          <w:sz w:val="20"/>
        </w:rPr>
        <w:t>'s connection with mining</w:t>
      </w:r>
    </w:p>
    <w:p w14:paraId="5BE92802" w14:textId="2D2DFC5E" w:rsidR="00AB6FD3" w:rsidRPr="00121C1E" w:rsidRDefault="00AB6FD3" w:rsidP="003D7E74">
      <w:pPr>
        <w:pStyle w:val="Level1"/>
        <w:rPr>
          <w:sz w:val="20"/>
        </w:rPr>
      </w:pPr>
      <w:r>
        <w:rPr>
          <w:color w:val="000000"/>
          <w:sz w:val="20"/>
          <w:shd w:val="clear" w:color="auto" w:fill="FFFFFF"/>
        </w:rPr>
        <w:t xml:space="preserve">It is important that the TTPP </w:t>
      </w:r>
      <w:r w:rsidR="00B2451F">
        <w:rPr>
          <w:color w:val="000000"/>
          <w:sz w:val="20"/>
          <w:shd w:val="clear" w:color="auto" w:fill="FFFFFF"/>
        </w:rPr>
        <w:t>continues to recognise the mineral extraction industry on the West Coast</w:t>
      </w:r>
      <w:r w:rsidR="00B92AF9">
        <w:rPr>
          <w:color w:val="000000"/>
          <w:sz w:val="20"/>
          <w:shd w:val="clear" w:color="auto" w:fill="FFFFFF"/>
        </w:rPr>
        <w:t xml:space="preserve">. Mining brings many benefits to the region, </w:t>
      </w:r>
      <w:r w:rsidR="00B2451F">
        <w:rPr>
          <w:color w:val="000000"/>
          <w:sz w:val="20"/>
          <w:shd w:val="clear" w:color="auto" w:fill="FFFFFF"/>
        </w:rPr>
        <w:t xml:space="preserve">including: </w:t>
      </w:r>
    </w:p>
    <w:p w14:paraId="3C16AC36" w14:textId="44D2FE38" w:rsidR="00B2451F" w:rsidRDefault="00B92AF9" w:rsidP="00B2451F">
      <w:pPr>
        <w:pStyle w:val="Level2"/>
        <w:rPr>
          <w:sz w:val="20"/>
          <w:szCs w:val="16"/>
        </w:rPr>
      </w:pPr>
      <w:r>
        <w:rPr>
          <w:sz w:val="20"/>
          <w:szCs w:val="16"/>
        </w:rPr>
        <w:t>e</w:t>
      </w:r>
      <w:r w:rsidR="00B2451F">
        <w:rPr>
          <w:sz w:val="20"/>
          <w:szCs w:val="16"/>
        </w:rPr>
        <w:t>mployment opportunities</w:t>
      </w:r>
      <w:r>
        <w:rPr>
          <w:sz w:val="20"/>
          <w:szCs w:val="16"/>
        </w:rPr>
        <w:t xml:space="preserve"> – particularly for young people, who, absent such opportunities might otherwise have moved out of the region to find work elsewhere; </w:t>
      </w:r>
    </w:p>
    <w:p w14:paraId="39F359DD" w14:textId="09A98853" w:rsidR="00B2451F" w:rsidRDefault="00B92AF9" w:rsidP="00B2451F">
      <w:pPr>
        <w:pStyle w:val="Level2"/>
        <w:rPr>
          <w:sz w:val="20"/>
          <w:szCs w:val="16"/>
        </w:rPr>
      </w:pPr>
      <w:r>
        <w:rPr>
          <w:sz w:val="20"/>
          <w:szCs w:val="16"/>
        </w:rPr>
        <w:t>p</w:t>
      </w:r>
      <w:r w:rsidR="00B2451F">
        <w:rPr>
          <w:sz w:val="20"/>
          <w:szCs w:val="16"/>
        </w:rPr>
        <w:t>rovision of contracting services – especially heavy diesel mechanics and heavy engineering services</w:t>
      </w:r>
      <w:r>
        <w:rPr>
          <w:sz w:val="20"/>
          <w:szCs w:val="16"/>
        </w:rPr>
        <w:t xml:space="preserve">; </w:t>
      </w:r>
    </w:p>
    <w:p w14:paraId="1D437814" w14:textId="289EC635" w:rsidR="00B2451F" w:rsidRDefault="00B92AF9" w:rsidP="00B2451F">
      <w:pPr>
        <w:pStyle w:val="Level2"/>
        <w:rPr>
          <w:sz w:val="20"/>
          <w:szCs w:val="16"/>
        </w:rPr>
      </w:pPr>
      <w:r>
        <w:rPr>
          <w:sz w:val="20"/>
          <w:szCs w:val="16"/>
        </w:rPr>
        <w:t>t</w:t>
      </w:r>
      <w:r w:rsidR="00B2451F">
        <w:rPr>
          <w:sz w:val="20"/>
          <w:szCs w:val="16"/>
        </w:rPr>
        <w:t>he continued use, support and investment in local and regional transport infrastructure – roads (including strategically important bridges), rail (midland line and associated infrastructure) and ports</w:t>
      </w:r>
      <w:r>
        <w:rPr>
          <w:sz w:val="20"/>
          <w:szCs w:val="16"/>
        </w:rPr>
        <w:t xml:space="preserve">; </w:t>
      </w:r>
    </w:p>
    <w:p w14:paraId="295C05B8" w14:textId="2BE267C2" w:rsidR="00B2451F" w:rsidRDefault="00B92AF9" w:rsidP="00B2451F">
      <w:pPr>
        <w:pStyle w:val="Level2"/>
        <w:rPr>
          <w:sz w:val="20"/>
          <w:szCs w:val="16"/>
        </w:rPr>
      </w:pPr>
      <w:r>
        <w:rPr>
          <w:sz w:val="20"/>
          <w:szCs w:val="16"/>
        </w:rPr>
        <w:t>s</w:t>
      </w:r>
      <w:r w:rsidR="006B20FD">
        <w:rPr>
          <w:sz w:val="20"/>
          <w:szCs w:val="16"/>
        </w:rPr>
        <w:t>ecurity of energy for West Coast and wider South Island energy users</w:t>
      </w:r>
      <w:r>
        <w:rPr>
          <w:sz w:val="20"/>
          <w:szCs w:val="16"/>
        </w:rPr>
        <w:t xml:space="preserve">; </w:t>
      </w:r>
      <w:r w:rsidR="006B20FD">
        <w:rPr>
          <w:sz w:val="20"/>
          <w:szCs w:val="16"/>
        </w:rPr>
        <w:t xml:space="preserve"> </w:t>
      </w:r>
    </w:p>
    <w:p w14:paraId="6005921C" w14:textId="58B5588E" w:rsidR="006B20FD" w:rsidRDefault="00B92AF9" w:rsidP="00B2451F">
      <w:pPr>
        <w:pStyle w:val="Level2"/>
        <w:rPr>
          <w:sz w:val="20"/>
          <w:szCs w:val="16"/>
        </w:rPr>
      </w:pPr>
      <w:r>
        <w:rPr>
          <w:sz w:val="20"/>
          <w:szCs w:val="16"/>
        </w:rPr>
        <w:t>p</w:t>
      </w:r>
      <w:r w:rsidR="006B20FD">
        <w:rPr>
          <w:sz w:val="20"/>
          <w:szCs w:val="16"/>
        </w:rPr>
        <w:t>rotection of developing industries including advanced carbon technologies and alternate uses for coal currently being developed</w:t>
      </w:r>
      <w:r>
        <w:rPr>
          <w:sz w:val="20"/>
          <w:szCs w:val="16"/>
        </w:rPr>
        <w:t xml:space="preserve">; and </w:t>
      </w:r>
      <w:r w:rsidR="006B20FD">
        <w:rPr>
          <w:sz w:val="20"/>
          <w:szCs w:val="16"/>
        </w:rPr>
        <w:t xml:space="preserve"> </w:t>
      </w:r>
    </w:p>
    <w:p w14:paraId="657C7BF8" w14:textId="3744C1F6" w:rsidR="006B20FD" w:rsidRPr="00121C1E" w:rsidRDefault="00B92AF9" w:rsidP="00121C1E">
      <w:pPr>
        <w:pStyle w:val="Level2"/>
        <w:rPr>
          <w:sz w:val="20"/>
          <w:szCs w:val="16"/>
        </w:rPr>
      </w:pPr>
      <w:r>
        <w:rPr>
          <w:sz w:val="20"/>
          <w:szCs w:val="16"/>
        </w:rPr>
        <w:t>s</w:t>
      </w:r>
      <w:r w:rsidR="006B20FD">
        <w:rPr>
          <w:sz w:val="20"/>
          <w:szCs w:val="16"/>
        </w:rPr>
        <w:t xml:space="preserve">ocio-economic benefits that employment in the extractives industry provides to the West Coast. </w:t>
      </w:r>
    </w:p>
    <w:p w14:paraId="6250CA57" w14:textId="435AD063" w:rsidR="006B20FD" w:rsidRDefault="006B20FD" w:rsidP="008521E3">
      <w:pPr>
        <w:pStyle w:val="Level1"/>
        <w:rPr>
          <w:sz w:val="20"/>
        </w:rPr>
      </w:pPr>
      <w:r>
        <w:rPr>
          <w:sz w:val="20"/>
        </w:rPr>
        <w:t xml:space="preserve">Mining on the West Coast disturbs a small percentage of the overall land area. The ability of the West Coast and West Coasters to use land for commercial activities for commercial benefit is limited when the extent of the Conservation Estate is considered. </w:t>
      </w:r>
      <w:r w:rsidR="006C38FE">
        <w:rPr>
          <w:sz w:val="20"/>
        </w:rPr>
        <w:t>Restrictions currently exist via Conservation Act and Crown Minerals Act protections that exclude mining from our most sensitive areas.</w:t>
      </w:r>
    </w:p>
    <w:p w14:paraId="34477775" w14:textId="784D2A40" w:rsidR="00D3107E" w:rsidRPr="00C51191" w:rsidRDefault="006B20FD" w:rsidP="008521E3">
      <w:pPr>
        <w:pStyle w:val="Level1"/>
        <w:rPr>
          <w:sz w:val="20"/>
        </w:rPr>
      </w:pPr>
      <w:r>
        <w:rPr>
          <w:sz w:val="20"/>
        </w:rPr>
        <w:t xml:space="preserve">Mining only occurs where mineral deposits are located. </w:t>
      </w:r>
      <w:r w:rsidR="005257B3">
        <w:rPr>
          <w:sz w:val="20"/>
        </w:rPr>
        <w:t xml:space="preserve">Areas outside of these protections should be able to be the subject of robust applications that are dealt with on </w:t>
      </w:r>
      <w:r w:rsidR="00CB38E5">
        <w:rPr>
          <w:sz w:val="20"/>
        </w:rPr>
        <w:t xml:space="preserve">their </w:t>
      </w:r>
      <w:r w:rsidR="005257B3">
        <w:rPr>
          <w:sz w:val="20"/>
        </w:rPr>
        <w:t xml:space="preserve">merit. </w:t>
      </w:r>
    </w:p>
    <w:p w14:paraId="306C012A" w14:textId="4B4772C6" w:rsidR="009F55B6" w:rsidRPr="00FB7D4B" w:rsidRDefault="005257B3" w:rsidP="0079361B">
      <w:pPr>
        <w:pStyle w:val="Level1"/>
        <w:rPr>
          <w:sz w:val="20"/>
        </w:rPr>
      </w:pPr>
      <w:r w:rsidRPr="00FB7D4B">
        <w:rPr>
          <w:sz w:val="20"/>
        </w:rPr>
        <w:t xml:space="preserve">It is widely accepted that </w:t>
      </w:r>
      <w:r w:rsidR="009F55B6" w:rsidRPr="00FB7D4B">
        <w:rPr>
          <w:sz w:val="20"/>
        </w:rPr>
        <w:t xml:space="preserve">mining is required to support the energy needs of New Zealand </w:t>
      </w:r>
      <w:r w:rsidR="00D71194" w:rsidRPr="00FB7D4B">
        <w:rPr>
          <w:sz w:val="20"/>
        </w:rPr>
        <w:t xml:space="preserve">for the foreseeable future, notwithstanding the push to move towards </w:t>
      </w:r>
      <w:r w:rsidR="00D71194" w:rsidRPr="00FB7D4B">
        <w:rPr>
          <w:sz w:val="20"/>
        </w:rPr>
        <w:lastRenderedPageBreak/>
        <w:t>greener energy sources</w:t>
      </w:r>
      <w:r w:rsidR="009F55B6" w:rsidRPr="00FB7D4B">
        <w:rPr>
          <w:sz w:val="20"/>
        </w:rPr>
        <w:t xml:space="preserve">. Demand for minerals found on the West Coast </w:t>
      </w:r>
      <w:r w:rsidR="00FB7D4B">
        <w:rPr>
          <w:sz w:val="20"/>
        </w:rPr>
        <w:t>(</w:t>
      </w:r>
      <w:r w:rsidR="009F55B6" w:rsidRPr="00FB7D4B">
        <w:rPr>
          <w:sz w:val="20"/>
        </w:rPr>
        <w:t>and coal specifically</w:t>
      </w:r>
      <w:r w:rsidR="00FB7D4B">
        <w:rPr>
          <w:sz w:val="20"/>
        </w:rPr>
        <w:t>)</w:t>
      </w:r>
      <w:r w:rsidR="009F55B6" w:rsidRPr="00FB7D4B">
        <w:rPr>
          <w:sz w:val="20"/>
        </w:rPr>
        <w:t xml:space="preserve"> will </w:t>
      </w:r>
      <w:r w:rsidR="00FB7D4B">
        <w:rPr>
          <w:sz w:val="20"/>
        </w:rPr>
        <w:t>continue</w:t>
      </w:r>
      <w:r w:rsidR="009F55B6" w:rsidRPr="00FB7D4B">
        <w:rPr>
          <w:sz w:val="20"/>
        </w:rPr>
        <w:t xml:space="preserve"> at the same level, if not increase</w:t>
      </w:r>
      <w:r w:rsidR="00FB7D4B">
        <w:rPr>
          <w:sz w:val="20"/>
        </w:rPr>
        <w:t>,</w:t>
      </w:r>
      <w:r w:rsidR="009F55B6" w:rsidRPr="00FB7D4B">
        <w:rPr>
          <w:sz w:val="20"/>
        </w:rPr>
        <w:t xml:space="preserve"> over the next 10 years as the country and energy users explore alternatives to determine their feasibility on a </w:t>
      </w:r>
      <w:r w:rsidR="00FB7D4B" w:rsidRPr="00FB7D4B">
        <w:rPr>
          <w:sz w:val="20"/>
        </w:rPr>
        <w:t>long-term</w:t>
      </w:r>
      <w:r w:rsidR="009F55B6" w:rsidRPr="00FB7D4B">
        <w:rPr>
          <w:sz w:val="20"/>
        </w:rPr>
        <w:t xml:space="preserve"> basis, from a practical, supply and economic sense. </w:t>
      </w:r>
    </w:p>
    <w:p w14:paraId="419E14A0" w14:textId="2251CEC1" w:rsidR="009F55B6" w:rsidRDefault="009F55B6" w:rsidP="009F55B6">
      <w:pPr>
        <w:pStyle w:val="Level1"/>
        <w:rPr>
          <w:sz w:val="20"/>
          <w:szCs w:val="16"/>
        </w:rPr>
      </w:pPr>
      <w:r w:rsidRPr="00121C1E">
        <w:rPr>
          <w:sz w:val="20"/>
          <w:szCs w:val="16"/>
        </w:rPr>
        <w:t>The challenges the West Coast has in relation to alternate sources of energy</w:t>
      </w:r>
      <w:r w:rsidR="00FB7D4B">
        <w:rPr>
          <w:sz w:val="20"/>
          <w:szCs w:val="16"/>
        </w:rPr>
        <w:t>,</w:t>
      </w:r>
      <w:r w:rsidRPr="00121C1E">
        <w:rPr>
          <w:sz w:val="20"/>
          <w:szCs w:val="16"/>
        </w:rPr>
        <w:t xml:space="preserve"> and the lead time for new hydro-electric projects and upgrade of electricity infrastructure means that coal will continue to be used for heat </w:t>
      </w:r>
      <w:r w:rsidR="00FB7D4B">
        <w:rPr>
          <w:sz w:val="20"/>
          <w:szCs w:val="16"/>
        </w:rPr>
        <w:t xml:space="preserve">energy for the foreseeable future. To that end, there is a need for mining operations on the West Coast to continue. </w:t>
      </w:r>
    </w:p>
    <w:p w14:paraId="2588AD75" w14:textId="1412DECC" w:rsidR="009F55B6" w:rsidRPr="00F23EB0" w:rsidRDefault="009F55B6" w:rsidP="00F23EB0">
      <w:pPr>
        <w:pStyle w:val="Level1"/>
        <w:rPr>
          <w:sz w:val="20"/>
          <w:szCs w:val="16"/>
        </w:rPr>
      </w:pPr>
      <w:r w:rsidRPr="009F55B6">
        <w:rPr>
          <w:sz w:val="20"/>
        </w:rPr>
        <w:t>Additional restrictions on the ability of miners to consent projects will increase pressure on these energy users and could lead to detrimental socio-economic outcomes if businesses are unable access energy sources.</w:t>
      </w:r>
      <w:r w:rsidR="00FB7D4B">
        <w:rPr>
          <w:sz w:val="20"/>
        </w:rPr>
        <w:t xml:space="preserve"> </w:t>
      </w:r>
      <w:r w:rsidRPr="009F55B6">
        <w:rPr>
          <w:sz w:val="20"/>
        </w:rPr>
        <w:t xml:space="preserve">   </w:t>
      </w:r>
    </w:p>
    <w:p w14:paraId="63A5C23C" w14:textId="77777777" w:rsidR="008F433B" w:rsidRPr="009F55B6" w:rsidRDefault="00720368" w:rsidP="009F55B6">
      <w:pPr>
        <w:pStyle w:val="Level1"/>
        <w:numPr>
          <w:ilvl w:val="0"/>
          <w:numId w:val="0"/>
        </w:numPr>
        <w:rPr>
          <w:b/>
          <w:sz w:val="20"/>
        </w:rPr>
      </w:pPr>
      <w:r w:rsidRPr="009F55B6">
        <w:rPr>
          <w:b/>
          <w:sz w:val="20"/>
        </w:rPr>
        <w:t>Mining activity</w:t>
      </w:r>
    </w:p>
    <w:p w14:paraId="2F8D0D19" w14:textId="68EA2874" w:rsidR="009F55B6" w:rsidRDefault="009F55B6" w:rsidP="008F433B">
      <w:pPr>
        <w:pStyle w:val="Level1"/>
        <w:rPr>
          <w:sz w:val="20"/>
        </w:rPr>
      </w:pPr>
      <w:r>
        <w:rPr>
          <w:sz w:val="20"/>
        </w:rPr>
        <w:t xml:space="preserve">The physical act of </w:t>
      </w:r>
      <w:r w:rsidR="00FB7D4B">
        <w:rPr>
          <w:sz w:val="20"/>
        </w:rPr>
        <w:t xml:space="preserve">extracting </w:t>
      </w:r>
      <w:r>
        <w:rPr>
          <w:sz w:val="20"/>
        </w:rPr>
        <w:t>mineral deposit</w:t>
      </w:r>
      <w:r w:rsidR="00FB7D4B">
        <w:rPr>
          <w:sz w:val="20"/>
        </w:rPr>
        <w:t>s</w:t>
      </w:r>
      <w:r>
        <w:rPr>
          <w:sz w:val="20"/>
        </w:rPr>
        <w:t xml:space="preserve"> is only one aspect of the wider mining activity. In order to facilitate the physical mining of the mineral deposit the following ancillary activities need to be provided for: </w:t>
      </w:r>
    </w:p>
    <w:p w14:paraId="268689CB" w14:textId="0AAED5FE" w:rsidR="009F55B6" w:rsidRDefault="00E06097" w:rsidP="009F55B6">
      <w:pPr>
        <w:pStyle w:val="Level2"/>
        <w:rPr>
          <w:sz w:val="20"/>
          <w:szCs w:val="16"/>
        </w:rPr>
      </w:pPr>
      <w:r>
        <w:rPr>
          <w:sz w:val="20"/>
          <w:szCs w:val="16"/>
        </w:rPr>
        <w:t>a</w:t>
      </w:r>
      <w:r w:rsidR="00DB5C5E">
        <w:rPr>
          <w:sz w:val="20"/>
          <w:szCs w:val="16"/>
        </w:rPr>
        <w:t>ccess</w:t>
      </w:r>
      <w:r>
        <w:rPr>
          <w:sz w:val="20"/>
          <w:szCs w:val="16"/>
        </w:rPr>
        <w:t xml:space="preserve">; </w:t>
      </w:r>
    </w:p>
    <w:p w14:paraId="55C1E280" w14:textId="7BAD3A65" w:rsidR="00DB5C5E" w:rsidRDefault="00E06097" w:rsidP="009F55B6">
      <w:pPr>
        <w:pStyle w:val="Level2"/>
        <w:rPr>
          <w:sz w:val="20"/>
          <w:szCs w:val="16"/>
        </w:rPr>
      </w:pPr>
      <w:r>
        <w:rPr>
          <w:sz w:val="20"/>
          <w:szCs w:val="16"/>
        </w:rPr>
        <w:t>m</w:t>
      </w:r>
      <w:r w:rsidR="00DB5C5E">
        <w:rPr>
          <w:sz w:val="20"/>
          <w:szCs w:val="16"/>
        </w:rPr>
        <w:t>ineral processing, handling and storage</w:t>
      </w:r>
      <w:r>
        <w:rPr>
          <w:sz w:val="20"/>
          <w:szCs w:val="16"/>
        </w:rPr>
        <w:t xml:space="preserve">; </w:t>
      </w:r>
    </w:p>
    <w:p w14:paraId="238921EB" w14:textId="1DC71526" w:rsidR="00DB5C5E" w:rsidRDefault="00E06097" w:rsidP="009F55B6">
      <w:pPr>
        <w:pStyle w:val="Level2"/>
        <w:rPr>
          <w:sz w:val="20"/>
          <w:szCs w:val="16"/>
        </w:rPr>
      </w:pPr>
      <w:r>
        <w:rPr>
          <w:sz w:val="20"/>
          <w:szCs w:val="16"/>
        </w:rPr>
        <w:t>m</w:t>
      </w:r>
      <w:r w:rsidR="00DB5C5E">
        <w:rPr>
          <w:sz w:val="20"/>
          <w:szCs w:val="16"/>
        </w:rPr>
        <w:t>ineral distribution and transport</w:t>
      </w:r>
      <w:r>
        <w:rPr>
          <w:sz w:val="20"/>
          <w:szCs w:val="16"/>
        </w:rPr>
        <w:t xml:space="preserve">; </w:t>
      </w:r>
    </w:p>
    <w:p w14:paraId="65B1F275" w14:textId="536D8513" w:rsidR="00DB5C5E" w:rsidRDefault="00E06097" w:rsidP="009F55B6">
      <w:pPr>
        <w:pStyle w:val="Level2"/>
        <w:rPr>
          <w:sz w:val="20"/>
          <w:szCs w:val="16"/>
        </w:rPr>
      </w:pPr>
      <w:r>
        <w:rPr>
          <w:sz w:val="20"/>
          <w:szCs w:val="16"/>
        </w:rPr>
        <w:t>m</w:t>
      </w:r>
      <w:r w:rsidR="00DB5C5E">
        <w:rPr>
          <w:sz w:val="20"/>
          <w:szCs w:val="16"/>
        </w:rPr>
        <w:t>ining support – mechanical servicing and repair facilities</w:t>
      </w:r>
      <w:r>
        <w:rPr>
          <w:sz w:val="20"/>
          <w:szCs w:val="16"/>
        </w:rPr>
        <w:t xml:space="preserve">; </w:t>
      </w:r>
    </w:p>
    <w:p w14:paraId="6699AE43" w14:textId="3BCA5D27" w:rsidR="00DB5C5E" w:rsidRDefault="00E06097" w:rsidP="009F55B6">
      <w:pPr>
        <w:pStyle w:val="Level2"/>
        <w:rPr>
          <w:sz w:val="20"/>
          <w:szCs w:val="16"/>
        </w:rPr>
      </w:pPr>
      <w:r>
        <w:rPr>
          <w:sz w:val="20"/>
          <w:szCs w:val="16"/>
        </w:rPr>
        <w:t>a</w:t>
      </w:r>
      <w:r w:rsidR="00DB5C5E">
        <w:rPr>
          <w:sz w:val="20"/>
          <w:szCs w:val="16"/>
        </w:rPr>
        <w:t>dministration requirements</w:t>
      </w:r>
      <w:r>
        <w:rPr>
          <w:sz w:val="20"/>
          <w:szCs w:val="16"/>
        </w:rPr>
        <w:t xml:space="preserve">; and </w:t>
      </w:r>
    </w:p>
    <w:p w14:paraId="06759F85" w14:textId="2DF38464" w:rsidR="00DB5C5E" w:rsidRDefault="00E06097" w:rsidP="00121C1E">
      <w:pPr>
        <w:pStyle w:val="Level2"/>
        <w:rPr>
          <w:sz w:val="20"/>
          <w:szCs w:val="16"/>
        </w:rPr>
      </w:pPr>
      <w:r>
        <w:rPr>
          <w:sz w:val="20"/>
          <w:szCs w:val="16"/>
        </w:rPr>
        <w:t>w</w:t>
      </w:r>
      <w:r w:rsidR="00DB5C5E">
        <w:rPr>
          <w:sz w:val="20"/>
          <w:szCs w:val="16"/>
        </w:rPr>
        <w:t>orker facilities</w:t>
      </w:r>
      <w:r w:rsidR="00A079AC">
        <w:rPr>
          <w:sz w:val="20"/>
          <w:szCs w:val="16"/>
        </w:rPr>
        <w:t>.</w:t>
      </w:r>
    </w:p>
    <w:p w14:paraId="722AB230" w14:textId="5CBA0FE5" w:rsidR="00A079AC" w:rsidRPr="00A079AC" w:rsidRDefault="00A079AC" w:rsidP="00A079AC">
      <w:pPr>
        <w:pStyle w:val="Level1"/>
        <w:rPr>
          <w:sz w:val="20"/>
        </w:rPr>
      </w:pPr>
      <w:r w:rsidRPr="00A079AC">
        <w:rPr>
          <w:sz w:val="20"/>
        </w:rPr>
        <w:t xml:space="preserve">Without these ancillary activities being enabled, the mining activities </w:t>
      </w:r>
      <w:r>
        <w:rPr>
          <w:sz w:val="20"/>
        </w:rPr>
        <w:t>cannot occur sustainably and efficiently. To enable mining, these activities must also be enabled.</w:t>
      </w:r>
      <w:bookmarkStart w:id="0" w:name="_GoBack"/>
      <w:bookmarkEnd w:id="0"/>
    </w:p>
    <w:p w14:paraId="3A6A6BED" w14:textId="45679747" w:rsidR="00252C33" w:rsidRPr="00AA4F79" w:rsidRDefault="00252C33" w:rsidP="00252C33">
      <w:pPr>
        <w:pStyle w:val="Level1"/>
        <w:rPr>
          <w:sz w:val="20"/>
        </w:rPr>
      </w:pPr>
      <w:r w:rsidRPr="00AA4F79">
        <w:rPr>
          <w:sz w:val="20"/>
        </w:rPr>
        <w:t>Mining activity cannot always avoid areas that are considered to be significant due to the mineral resources being fixed in location. In th</w:t>
      </w:r>
      <w:r w:rsidR="00790D69">
        <w:rPr>
          <w:sz w:val="20"/>
        </w:rPr>
        <w:t>is commonplace</w:t>
      </w:r>
      <w:r w:rsidRPr="00AA4F79">
        <w:rPr>
          <w:sz w:val="20"/>
        </w:rPr>
        <w:t xml:space="preserve"> situation</w:t>
      </w:r>
      <w:r w:rsidR="003E624E">
        <w:rPr>
          <w:sz w:val="20"/>
        </w:rPr>
        <w:t>,</w:t>
      </w:r>
      <w:r w:rsidRPr="00AA4F79">
        <w:rPr>
          <w:sz w:val="20"/>
        </w:rPr>
        <w:t xml:space="preserve"> adverse effects on the environment are still able to be appropriately managed. Our company seek</w:t>
      </w:r>
      <w:r w:rsidR="00790D69">
        <w:rPr>
          <w:sz w:val="20"/>
        </w:rPr>
        <w:t>s</w:t>
      </w:r>
      <w:r w:rsidRPr="00AA4F79">
        <w:rPr>
          <w:sz w:val="20"/>
        </w:rPr>
        <w:t xml:space="preserve"> to achieve an overall positive environmental outcome on a site through remedying, offsetting, and/or compensation. These options </w:t>
      </w:r>
      <w:r w:rsidR="003E624E">
        <w:rPr>
          <w:sz w:val="20"/>
        </w:rPr>
        <w:t xml:space="preserve">are </w:t>
      </w:r>
      <w:r w:rsidRPr="00AA4F79">
        <w:rPr>
          <w:sz w:val="20"/>
        </w:rPr>
        <w:t>now expressly recognised in the effects mitigation hierarchy</w:t>
      </w:r>
      <w:r w:rsidR="003E624E">
        <w:rPr>
          <w:sz w:val="20"/>
        </w:rPr>
        <w:t>.</w:t>
      </w:r>
    </w:p>
    <w:p w14:paraId="7EFCCFD8" w14:textId="77777777" w:rsidR="005F4D14" w:rsidRDefault="005F4D14" w:rsidP="00107352">
      <w:pPr>
        <w:pStyle w:val="Level1"/>
        <w:numPr>
          <w:ilvl w:val="0"/>
          <w:numId w:val="0"/>
        </w:numPr>
        <w:rPr>
          <w:b/>
          <w:sz w:val="20"/>
        </w:rPr>
      </w:pPr>
    </w:p>
    <w:p w14:paraId="01268264" w14:textId="77777777" w:rsidR="005F4D14" w:rsidRDefault="005F4D14" w:rsidP="00107352">
      <w:pPr>
        <w:pStyle w:val="Level1"/>
        <w:numPr>
          <w:ilvl w:val="0"/>
          <w:numId w:val="0"/>
        </w:numPr>
        <w:rPr>
          <w:b/>
          <w:sz w:val="20"/>
        </w:rPr>
      </w:pPr>
    </w:p>
    <w:p w14:paraId="624DC24F" w14:textId="77777777" w:rsidR="005F4D14" w:rsidRDefault="005F4D14" w:rsidP="00107352">
      <w:pPr>
        <w:pStyle w:val="Level1"/>
        <w:numPr>
          <w:ilvl w:val="0"/>
          <w:numId w:val="0"/>
        </w:numPr>
        <w:rPr>
          <w:b/>
          <w:sz w:val="20"/>
        </w:rPr>
      </w:pPr>
    </w:p>
    <w:p w14:paraId="77CD84C2" w14:textId="77777777" w:rsidR="005F4D14" w:rsidRDefault="005F4D14" w:rsidP="00107352">
      <w:pPr>
        <w:pStyle w:val="Level1"/>
        <w:numPr>
          <w:ilvl w:val="0"/>
          <w:numId w:val="0"/>
        </w:numPr>
        <w:rPr>
          <w:b/>
          <w:sz w:val="20"/>
        </w:rPr>
      </w:pPr>
    </w:p>
    <w:p w14:paraId="10909003" w14:textId="5C244DE7" w:rsidR="00107352" w:rsidRPr="00C51191" w:rsidRDefault="00107352" w:rsidP="00107352">
      <w:pPr>
        <w:pStyle w:val="Level1"/>
        <w:numPr>
          <w:ilvl w:val="0"/>
          <w:numId w:val="0"/>
        </w:numPr>
        <w:rPr>
          <w:b/>
          <w:sz w:val="20"/>
        </w:rPr>
      </w:pPr>
      <w:r w:rsidRPr="00C51191">
        <w:rPr>
          <w:b/>
          <w:sz w:val="20"/>
        </w:rPr>
        <w:t xml:space="preserve">Conclusion </w:t>
      </w:r>
    </w:p>
    <w:p w14:paraId="14F1803C" w14:textId="4F2CFD8C" w:rsidR="00107352" w:rsidRPr="00C51191" w:rsidRDefault="006868CA" w:rsidP="000A252F">
      <w:pPr>
        <w:pStyle w:val="Level1"/>
      </w:pPr>
      <w:r>
        <w:rPr>
          <w:sz w:val="20"/>
        </w:rPr>
        <w:t xml:space="preserve">The TTPP recognises the importance of mining to the West Coast economy and its communities. BCML supports the mining pathway proposed by the </w:t>
      </w:r>
      <w:r w:rsidR="00F23EB0">
        <w:rPr>
          <w:sz w:val="20"/>
        </w:rPr>
        <w:t xml:space="preserve">notified version of the </w:t>
      </w:r>
      <w:r>
        <w:rPr>
          <w:sz w:val="20"/>
        </w:rPr>
        <w:t>TTPP.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2"/>
      </w:tblGrid>
      <w:tr w:rsidR="006868CA" w:rsidRPr="006868CA" w14:paraId="1586A2D6" w14:textId="77777777" w:rsidTr="006868CA">
        <w:trPr>
          <w:cnfStyle w:val="100000000000" w:firstRow="1" w:lastRow="0" w:firstColumn="0" w:lastColumn="0" w:oddVBand="0" w:evenVBand="0" w:oddHBand="0" w:evenHBand="0" w:firstRowFirstColumn="0" w:firstRowLastColumn="0" w:lastRowFirstColumn="0" w:lastRowLastColumn="0"/>
          <w:trHeight w:val="348"/>
        </w:trPr>
        <w:tc>
          <w:tcPr>
            <w:tcW w:w="2882" w:type="dxa"/>
            <w:shd w:val="clear" w:color="auto" w:fill="auto"/>
            <w:tcMar>
              <w:top w:w="0" w:type="dxa"/>
              <w:left w:w="108" w:type="dxa"/>
              <w:bottom w:w="0" w:type="dxa"/>
              <w:right w:w="108" w:type="dxa"/>
            </w:tcMar>
          </w:tcPr>
          <w:p w14:paraId="40CB5AF9" w14:textId="77777777" w:rsidR="006868CA" w:rsidRPr="006868CA" w:rsidRDefault="006868CA" w:rsidP="006868CA">
            <w:pPr>
              <w:pStyle w:val="Level1"/>
              <w:numPr>
                <w:ilvl w:val="0"/>
                <w:numId w:val="0"/>
              </w:numPr>
            </w:pPr>
          </w:p>
          <w:p w14:paraId="546DDB65" w14:textId="77777777" w:rsidR="006868CA" w:rsidRPr="006868CA" w:rsidRDefault="006868CA" w:rsidP="006868CA">
            <w:pPr>
              <w:pStyle w:val="Level1"/>
              <w:numPr>
                <w:ilvl w:val="0"/>
                <w:numId w:val="0"/>
              </w:numPr>
              <w:ind w:left="567" w:hanging="567"/>
            </w:pPr>
          </w:p>
        </w:tc>
      </w:tr>
    </w:tbl>
    <w:p w14:paraId="6921A9DB" w14:textId="576D854F" w:rsidR="006868CA" w:rsidRPr="006868CA" w:rsidRDefault="006868CA" w:rsidP="006868CA">
      <w:pPr>
        <w:autoSpaceDE w:val="0"/>
        <w:autoSpaceDN w:val="0"/>
        <w:adjustRightInd w:val="0"/>
        <w:spacing w:line="320" w:lineRule="atLeast"/>
        <w:jc w:val="left"/>
        <w:rPr>
          <w:rFonts w:cs="Calibri"/>
          <w:b/>
          <w:szCs w:val="24"/>
        </w:rPr>
      </w:pPr>
      <w:r>
        <w:rPr>
          <w:rFonts w:cs="Arial"/>
          <w:b/>
          <w:bCs/>
          <w:szCs w:val="24"/>
        </w:rPr>
        <w:t xml:space="preserve">Phillip </w:t>
      </w:r>
      <w:r w:rsidR="00973A1B">
        <w:rPr>
          <w:rFonts w:cs="Arial"/>
          <w:b/>
          <w:bCs/>
          <w:szCs w:val="24"/>
        </w:rPr>
        <w:t>James</w:t>
      </w:r>
      <w:r>
        <w:rPr>
          <w:rFonts w:cs="Arial"/>
          <w:b/>
          <w:bCs/>
          <w:szCs w:val="24"/>
        </w:rPr>
        <w:t xml:space="preserve"> </w:t>
      </w:r>
      <w:proofErr w:type="spellStart"/>
      <w:r>
        <w:rPr>
          <w:rFonts w:cs="Arial"/>
          <w:b/>
          <w:bCs/>
          <w:szCs w:val="24"/>
        </w:rPr>
        <w:t>McKinnel</w:t>
      </w:r>
      <w:proofErr w:type="spellEnd"/>
    </w:p>
    <w:p w14:paraId="4B7E26A7" w14:textId="77777777" w:rsidR="006868CA" w:rsidRPr="006868CA" w:rsidRDefault="006868CA" w:rsidP="006868CA">
      <w:pPr>
        <w:autoSpaceDE w:val="0"/>
        <w:autoSpaceDN w:val="0"/>
        <w:adjustRightInd w:val="0"/>
        <w:spacing w:line="320" w:lineRule="atLeast"/>
        <w:jc w:val="left"/>
        <w:rPr>
          <w:rFonts w:cs="Calibri"/>
          <w:b/>
          <w:szCs w:val="24"/>
        </w:rPr>
      </w:pPr>
      <w:r w:rsidRPr="006868CA">
        <w:rPr>
          <w:b/>
          <w:szCs w:val="24"/>
        </w:rPr>
        <w:t>2 October 2023</w:t>
      </w:r>
    </w:p>
    <w:p w14:paraId="689E0D9D" w14:textId="77777777" w:rsidR="00107352" w:rsidRPr="00C51191" w:rsidRDefault="00107352" w:rsidP="00107352">
      <w:pPr>
        <w:spacing w:after="0"/>
        <w:jc w:val="left"/>
        <w:rPr>
          <w:rFonts w:cs="Arial"/>
          <w:szCs w:val="20"/>
        </w:rPr>
      </w:pPr>
    </w:p>
    <w:p w14:paraId="127D3E98" w14:textId="77777777" w:rsidR="0069577A" w:rsidRPr="00C51191" w:rsidRDefault="0069577A" w:rsidP="00107352">
      <w:pPr>
        <w:spacing w:after="0"/>
        <w:jc w:val="left"/>
        <w:rPr>
          <w:rFonts w:cs="Arial"/>
          <w:szCs w:val="20"/>
        </w:rPr>
        <w:sectPr w:rsidR="0069577A" w:rsidRPr="00C51191" w:rsidSect="00871759">
          <w:footerReference w:type="default" r:id="rId12"/>
          <w:pgSz w:w="11909" w:h="16834" w:code="9"/>
          <w:pgMar w:top="1418" w:right="1134" w:bottom="1418" w:left="2977" w:header="567" w:footer="624" w:gutter="0"/>
          <w:paperSrc w:first="259" w:other="259"/>
          <w:pgNumType w:start="1"/>
          <w:cols w:space="720"/>
          <w:docGrid w:linePitch="299"/>
        </w:sectPr>
      </w:pPr>
    </w:p>
    <w:p w14:paraId="69D6F8AD" w14:textId="77777777" w:rsidR="00107352" w:rsidRPr="00C51191" w:rsidRDefault="00107352" w:rsidP="0069577A">
      <w:pPr>
        <w:pStyle w:val="Level1"/>
        <w:numPr>
          <w:ilvl w:val="0"/>
          <w:numId w:val="0"/>
        </w:numPr>
        <w:rPr>
          <w:sz w:val="20"/>
        </w:rPr>
      </w:pPr>
    </w:p>
    <w:p w14:paraId="770EEC2C" w14:textId="77777777" w:rsidR="00CB6BFF" w:rsidRDefault="00CB6BFF" w:rsidP="00F947B5">
      <w:pPr>
        <w:spacing w:after="0"/>
        <w:jc w:val="left"/>
        <w:rPr>
          <w:rFonts w:cs="Arial"/>
          <w:szCs w:val="20"/>
        </w:rPr>
      </w:pPr>
    </w:p>
    <w:sectPr w:rsidR="00CB6BFF" w:rsidSect="00CB6BFF">
      <w:footerReference w:type="default" r:id="rId13"/>
      <w:type w:val="continuous"/>
      <w:pgSz w:w="11909" w:h="16834" w:code="9"/>
      <w:pgMar w:top="1418" w:right="1134" w:bottom="1418" w:left="2977" w:header="567" w:footer="624" w:gutter="0"/>
      <w:paperSrc w:first="259" w:other="259"/>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71FC1" w16cex:dateUtc="2023-09-21T08: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62CB8" w14:textId="77777777" w:rsidR="000A4ED8" w:rsidRDefault="000A4ED8">
      <w:r>
        <w:separator/>
      </w:r>
    </w:p>
  </w:endnote>
  <w:endnote w:type="continuationSeparator" w:id="0">
    <w:p w14:paraId="535BA485" w14:textId="77777777" w:rsidR="000A4ED8" w:rsidRDefault="000A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11F47" w14:textId="77777777" w:rsidR="00CB6BFF" w:rsidRDefault="00CB6BFF">
    <w:pPr>
      <w:pStyle w:val="Footer"/>
    </w:pPr>
  </w:p>
  <w:p w14:paraId="6C19CF3E" w14:textId="77777777" w:rsidR="0030791D" w:rsidRDefault="003079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637CD" w14:textId="1FA0031D" w:rsidR="00447D93" w:rsidRPr="00BD3F00" w:rsidRDefault="000A4ED8" w:rsidP="00AE19F3">
    <w:pPr>
      <w:pStyle w:val="ALDocNo"/>
    </w:pPr>
    <w:r>
      <w:fldChar w:fldCharType="begin"/>
    </w:r>
    <w:r>
      <w:instrText xml:space="preserve"> DOCPROPERTY  LMFolioVersionNo  \* MERGEFORMAT </w:instrText>
    </w:r>
    <w:r>
      <w:fldChar w:fldCharType="separate"/>
    </w:r>
    <w:r w:rsidR="00E90EA3">
      <w:t>8255578v1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68D6D" w14:textId="77777777" w:rsidR="00107352" w:rsidRPr="00BD3F00" w:rsidRDefault="00107352" w:rsidP="00AE19F3">
    <w:pPr>
      <w:pStyle w:val="ALDocN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BB53E" w14:textId="58A43A16" w:rsidR="00447D93" w:rsidRPr="00BD3F00" w:rsidRDefault="000A4ED8" w:rsidP="00447D93">
    <w:pPr>
      <w:pStyle w:val="ALDocNo"/>
      <w:spacing w:after="200"/>
    </w:pPr>
    <w:r>
      <w:fldChar w:fldCharType="begin"/>
    </w:r>
    <w:r>
      <w:instrText xml:space="preserve"> DOCPROPERTY  LMFolioVersionNo  \* MERGEFORMAT </w:instrText>
    </w:r>
    <w:r>
      <w:fldChar w:fldCharType="separate"/>
    </w:r>
    <w:r w:rsidR="00E90EA3">
      <w:t>8255578v1</w:t>
    </w:r>
    <w:r>
      <w:fldChar w:fldCharType="end"/>
    </w:r>
  </w:p>
  <w:p w14:paraId="35A4D8C7" w14:textId="211911F8" w:rsidR="00447D93" w:rsidRPr="00BD3F00" w:rsidRDefault="000A4ED8" w:rsidP="00AE19F3">
    <w:pPr>
      <w:pStyle w:val="ALDocNo"/>
    </w:pPr>
    <w:r>
      <w:fldChar w:fldCharType="begin"/>
    </w:r>
    <w:r>
      <w:instrText xml:space="preserve"> DOCPROPERTY  LMFolioVersionNo  \* MERGEFORMAT </w:instrText>
    </w:r>
    <w:r>
      <w:fldChar w:fldCharType="separate"/>
    </w:r>
    <w:r w:rsidR="00E90EA3">
      <w:t>8255578v1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8ADFF" w14:textId="77777777" w:rsidR="000A4ED8" w:rsidRDefault="000A4ED8">
      <w:r>
        <w:separator/>
      </w:r>
    </w:p>
  </w:footnote>
  <w:footnote w:type="continuationSeparator" w:id="0">
    <w:p w14:paraId="7622D9C7" w14:textId="77777777" w:rsidR="000A4ED8" w:rsidRDefault="000A4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5AC77" w14:textId="77777777" w:rsidR="00CB6BFF" w:rsidRPr="0077040A" w:rsidRDefault="00CB6BFF" w:rsidP="0015755B">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50ED3" w14:textId="77777777" w:rsidR="00CB6BFF" w:rsidRDefault="00CB6BFF">
    <w:pPr>
      <w:jc w:val="center"/>
    </w:pPr>
    <w:r>
      <w:fldChar w:fldCharType="begin"/>
    </w:r>
    <w:r>
      <w:instrText xml:space="preserve"> PAGE </w:instrText>
    </w:r>
    <w:r>
      <w:fldChar w:fldCharType="separate"/>
    </w:r>
    <w:r w:rsidR="00644049">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F1A4C"/>
    <w:multiLevelType w:val="hybridMultilevel"/>
    <w:tmpl w:val="6FC4387C"/>
    <w:lvl w:ilvl="0" w:tplc="6144D98A">
      <w:start w:val="1"/>
      <w:numFmt w:val="bullet"/>
      <w:pStyle w:val="TableLevel2BulletPoin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8182585"/>
    <w:multiLevelType w:val="hybridMultilevel"/>
    <w:tmpl w:val="542CA6C2"/>
    <w:lvl w:ilvl="0" w:tplc="F340794C">
      <w:start w:val="1"/>
      <w:numFmt w:val="bullet"/>
      <w:pStyle w:val="TableLevel1BulletPoin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87F7705"/>
    <w:multiLevelType w:val="multilevel"/>
    <w:tmpl w:val="D9F65386"/>
    <w:styleLink w:val="NumStyleCourt"/>
    <w:lvl w:ilvl="0">
      <w:start w:val="1"/>
      <w:numFmt w:val="decimal"/>
      <w:lvlText w:val="%1"/>
      <w:lvlJc w:val="left"/>
      <w:pPr>
        <w:tabs>
          <w:tab w:val="num" w:pos="709"/>
        </w:tabs>
        <w:ind w:left="709" w:hanging="709"/>
      </w:pPr>
      <w:rPr>
        <w:rFonts w:hint="default"/>
        <w:b w:val="0"/>
        <w:i w:val="0"/>
        <w:color w:val="auto"/>
        <w:u w:val="none"/>
      </w:rPr>
    </w:lvl>
    <w:lvl w:ilvl="1">
      <w:start w:val="1"/>
      <w:numFmt w:val="lowerLetter"/>
      <w:lvlText w:val="(%2)"/>
      <w:lvlJc w:val="left"/>
      <w:pPr>
        <w:tabs>
          <w:tab w:val="num" w:pos="709"/>
        </w:tabs>
        <w:ind w:left="1276" w:hanging="567"/>
      </w:pPr>
      <w:rPr>
        <w:rFonts w:hint="default"/>
        <w:b w:val="0"/>
        <w:i w:val="0"/>
        <w:color w:val="auto"/>
      </w:rPr>
    </w:lvl>
    <w:lvl w:ilvl="2">
      <w:start w:val="1"/>
      <w:numFmt w:val="lowerRoman"/>
      <w:lvlText w:val="(%3)"/>
      <w:lvlJc w:val="left"/>
      <w:pPr>
        <w:tabs>
          <w:tab w:val="num" w:pos="1843"/>
        </w:tabs>
        <w:ind w:left="1843" w:hanging="567"/>
      </w:pPr>
      <w:rPr>
        <w:rFonts w:hint="default"/>
        <w:b w:val="0"/>
        <w:i w:val="0"/>
        <w:color w:val="auto"/>
      </w:rPr>
    </w:lvl>
    <w:lvl w:ilvl="3">
      <w:start w:val="1"/>
      <w:numFmt w:val="decimal"/>
      <w:lvlText w:val="(%4)"/>
      <w:lvlJc w:val="left"/>
      <w:pPr>
        <w:tabs>
          <w:tab w:val="num" w:pos="2410"/>
        </w:tabs>
        <w:ind w:left="2410" w:hanging="567"/>
      </w:pPr>
      <w:rPr>
        <w:rFonts w:hint="default"/>
        <w:color w:val="auto"/>
      </w:rPr>
    </w:lvl>
    <w:lvl w:ilvl="4">
      <w:start w:val="1"/>
      <w:numFmt w:val="none"/>
      <w:lvlRestart w:val="0"/>
      <w:suff w:val="nothing"/>
      <w:lvlText w:val=""/>
      <w:lvlJc w:val="left"/>
      <w:pPr>
        <w:ind w:left="0" w:firstLine="0"/>
      </w:pPr>
      <w:rPr>
        <w:rFonts w:hint="default"/>
        <w:color w:val="auto"/>
      </w:rPr>
    </w:lvl>
    <w:lvl w:ilvl="5">
      <w:start w:val="1"/>
      <w:numFmt w:val="none"/>
      <w:lvlRestart w:val="0"/>
      <w:suff w:val="nothing"/>
      <w:lvlText w:val=""/>
      <w:lvlJc w:val="left"/>
      <w:pPr>
        <w:ind w:left="0" w:firstLine="0"/>
      </w:pPr>
      <w:rPr>
        <w:rFonts w:hint="default"/>
        <w:color w:val="auto"/>
      </w:rPr>
    </w:lvl>
    <w:lvl w:ilvl="6">
      <w:start w:val="1"/>
      <w:numFmt w:val="none"/>
      <w:lvlRestart w:val="0"/>
      <w:suff w:val="nothing"/>
      <w:lvlText w:val=""/>
      <w:lvlJc w:val="left"/>
      <w:pPr>
        <w:ind w:left="0" w:firstLine="0"/>
      </w:pPr>
      <w:rPr>
        <w:rFonts w:hint="default"/>
        <w:color w:val="auto"/>
      </w:rPr>
    </w:lvl>
    <w:lvl w:ilvl="7">
      <w:start w:val="1"/>
      <w:numFmt w:val="none"/>
      <w:lvlRestart w:val="0"/>
      <w:suff w:val="nothing"/>
      <w:lvlText w:val=""/>
      <w:lvlJc w:val="left"/>
      <w:pPr>
        <w:ind w:left="0" w:firstLine="0"/>
      </w:pPr>
      <w:rPr>
        <w:rFonts w:hint="default"/>
        <w:color w:val="auto"/>
      </w:rPr>
    </w:lvl>
    <w:lvl w:ilvl="8">
      <w:start w:val="1"/>
      <w:numFmt w:val="none"/>
      <w:lvlRestart w:val="0"/>
      <w:suff w:val="nothing"/>
      <w:lvlText w:val=""/>
      <w:lvlJc w:val="left"/>
      <w:pPr>
        <w:ind w:left="0" w:firstLine="0"/>
      </w:pPr>
      <w:rPr>
        <w:rFonts w:hint="default"/>
        <w:color w:val="auto"/>
      </w:rPr>
    </w:lvl>
  </w:abstractNum>
  <w:abstractNum w:abstractNumId="3" w15:restartNumberingAfterBreak="0">
    <w:nsid w:val="5A45408F"/>
    <w:multiLevelType w:val="hybridMultilevel"/>
    <w:tmpl w:val="0644E24C"/>
    <w:lvl w:ilvl="0" w:tplc="0030B3DC">
      <w:start w:val="1"/>
      <w:numFmt w:val="bullet"/>
      <w:pStyle w:val="TableLevel3BulletPoin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7EE69B2"/>
    <w:multiLevelType w:val="multilevel"/>
    <w:tmpl w:val="EB76C086"/>
    <w:lvl w:ilvl="0">
      <w:start w:val="1"/>
      <w:numFmt w:val="decimal"/>
      <w:pStyle w:val="Level1"/>
      <w:lvlText w:val="%1"/>
      <w:lvlJc w:val="left"/>
      <w:pPr>
        <w:tabs>
          <w:tab w:val="num" w:pos="567"/>
        </w:tabs>
        <w:ind w:left="567" w:hanging="567"/>
      </w:pPr>
      <w:rPr>
        <w:rFonts w:hint="default"/>
        <w:b w:val="0"/>
        <w:i w:val="0"/>
        <w:color w:val="auto"/>
        <w:sz w:val="20"/>
        <w:szCs w:val="20"/>
        <w:u w:val="none"/>
      </w:rPr>
    </w:lvl>
    <w:lvl w:ilvl="1">
      <w:start w:val="1"/>
      <w:numFmt w:val="lowerLetter"/>
      <w:pStyle w:val="Level2"/>
      <w:lvlText w:val="(%2)"/>
      <w:lvlJc w:val="left"/>
      <w:pPr>
        <w:tabs>
          <w:tab w:val="num" w:pos="1134"/>
        </w:tabs>
        <w:ind w:left="1134" w:hanging="567"/>
      </w:pPr>
      <w:rPr>
        <w:rFonts w:hint="default"/>
        <w:b w:val="0"/>
        <w:i w:val="0"/>
        <w:color w:val="auto"/>
      </w:rPr>
    </w:lvl>
    <w:lvl w:ilvl="2">
      <w:start w:val="1"/>
      <w:numFmt w:val="lowerRoman"/>
      <w:pStyle w:val="Level3"/>
      <w:lvlText w:val="(%3)"/>
      <w:lvlJc w:val="left"/>
      <w:pPr>
        <w:tabs>
          <w:tab w:val="num" w:pos="1701"/>
        </w:tabs>
        <w:ind w:left="1701" w:hanging="567"/>
      </w:pPr>
      <w:rPr>
        <w:rFonts w:hint="default"/>
        <w:b w:val="0"/>
        <w:i w:val="0"/>
        <w:color w:val="auto"/>
        <w:sz w:val="20"/>
        <w:szCs w:val="16"/>
      </w:rPr>
    </w:lvl>
    <w:lvl w:ilvl="3">
      <w:start w:val="1"/>
      <w:numFmt w:val="upperLetter"/>
      <w:pStyle w:val="Level4"/>
      <w:lvlText w:val="(%4)"/>
      <w:lvlJc w:val="left"/>
      <w:pPr>
        <w:tabs>
          <w:tab w:val="num" w:pos="2268"/>
        </w:tabs>
        <w:ind w:left="2268" w:hanging="567"/>
      </w:pPr>
      <w:rPr>
        <w:rFonts w:hint="default"/>
        <w:color w:val="auto"/>
      </w:rPr>
    </w:lvl>
    <w:lvl w:ilvl="4">
      <w:start w:val="1"/>
      <w:numFmt w:val="decimal"/>
      <w:pStyle w:val="Level5"/>
      <w:lvlText w:val="(%5)"/>
      <w:lvlJc w:val="left"/>
      <w:pPr>
        <w:tabs>
          <w:tab w:val="num" w:pos="2835"/>
        </w:tabs>
        <w:ind w:left="2835" w:hanging="567"/>
      </w:pPr>
      <w:rPr>
        <w:rFonts w:hint="default"/>
        <w:color w:val="auto"/>
      </w:rPr>
    </w:lvl>
    <w:lvl w:ilvl="5">
      <w:start w:val="1"/>
      <w:numFmt w:val="none"/>
      <w:lvlRestart w:val="0"/>
      <w:pStyle w:val="Heading6"/>
      <w:suff w:val="nothing"/>
      <w:lvlText w:val=""/>
      <w:lvlJc w:val="left"/>
      <w:pPr>
        <w:ind w:left="2836" w:firstLine="0"/>
      </w:pPr>
      <w:rPr>
        <w:rFonts w:hint="default"/>
        <w:color w:val="auto"/>
      </w:rPr>
    </w:lvl>
    <w:lvl w:ilvl="6">
      <w:start w:val="1"/>
      <w:numFmt w:val="none"/>
      <w:lvlRestart w:val="0"/>
      <w:pStyle w:val="Heading7"/>
      <w:suff w:val="nothing"/>
      <w:lvlText w:val=""/>
      <w:lvlJc w:val="left"/>
      <w:pPr>
        <w:ind w:left="2836" w:firstLine="0"/>
      </w:pPr>
      <w:rPr>
        <w:rFonts w:hint="default"/>
        <w:color w:val="auto"/>
      </w:rPr>
    </w:lvl>
    <w:lvl w:ilvl="7">
      <w:start w:val="1"/>
      <w:numFmt w:val="none"/>
      <w:lvlRestart w:val="0"/>
      <w:pStyle w:val="Heading8"/>
      <w:suff w:val="nothing"/>
      <w:lvlText w:val=""/>
      <w:lvlJc w:val="left"/>
      <w:pPr>
        <w:ind w:left="2836" w:firstLine="0"/>
      </w:pPr>
      <w:rPr>
        <w:rFonts w:hint="default"/>
        <w:color w:val="auto"/>
      </w:rPr>
    </w:lvl>
    <w:lvl w:ilvl="8">
      <w:start w:val="1"/>
      <w:numFmt w:val="none"/>
      <w:lvlRestart w:val="0"/>
      <w:pStyle w:val="Heading9"/>
      <w:suff w:val="nothing"/>
      <w:lvlText w:val=""/>
      <w:lvlJc w:val="left"/>
      <w:pPr>
        <w:ind w:left="2836" w:firstLine="0"/>
      </w:pPr>
      <w:rPr>
        <w:rFonts w:hint="default"/>
        <w:color w:val="auto"/>
      </w:rPr>
    </w:lvl>
  </w:abstractNum>
  <w:num w:numId="1">
    <w:abstractNumId w:val="2"/>
  </w:num>
  <w:num w:numId="2">
    <w:abstractNumId w:val="4"/>
  </w:num>
  <w:num w:numId="3">
    <w:abstractNumId w:val="1"/>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09"/>
  <w:doNotHyphenateCaps/>
  <w:defaultTableStyle w:val="TableGrid"/>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lientNumber" w:val="846319"/>
    <w:docVar w:name="DocID" w:val="{7CCB2BAF-DB62-44EB-AA0A-2CD7CD7DCA02}"/>
    <w:docVar w:name="DocumentNumber" w:val="281"/>
    <w:docVar w:name="DocumentType" w:val="19"/>
    <w:docVar w:name="FeeEarner" w:val="VMH"/>
    <w:docVar w:name="LibCatalogID" w:val="0"/>
    <w:docVar w:name="MatterDescription" w:val="92 Lichfield Limited (In Recei"/>
    <w:docVar w:name="MatterNumber" w:val="166"/>
    <w:docVar w:name="NoFooter" w:val="-1"/>
    <w:docVar w:name="Numtype" w:val="Court"/>
    <w:docVar w:name="Spacing" w:val="standard"/>
    <w:docVar w:name="UnlinkDocID" w:val="yes"/>
    <w:docVar w:name="VersionID" w:val="{1F548B01-F483-4C63-A9C7-7732C7FD4069}"/>
    <w:docVar w:name="WordOperator" w:val="VMH"/>
  </w:docVars>
  <w:rsids>
    <w:rsidRoot w:val="00836C51"/>
    <w:rsid w:val="000014DD"/>
    <w:rsid w:val="00006DE1"/>
    <w:rsid w:val="000137E1"/>
    <w:rsid w:val="000141D2"/>
    <w:rsid w:val="00014876"/>
    <w:rsid w:val="0001568C"/>
    <w:rsid w:val="00020FE2"/>
    <w:rsid w:val="0002218C"/>
    <w:rsid w:val="00023061"/>
    <w:rsid w:val="00023FC6"/>
    <w:rsid w:val="00024DD2"/>
    <w:rsid w:val="00026993"/>
    <w:rsid w:val="00026CB8"/>
    <w:rsid w:val="000271C6"/>
    <w:rsid w:val="0003088B"/>
    <w:rsid w:val="00030F5B"/>
    <w:rsid w:val="0003107D"/>
    <w:rsid w:val="00031431"/>
    <w:rsid w:val="000417F3"/>
    <w:rsid w:val="00041822"/>
    <w:rsid w:val="000419CD"/>
    <w:rsid w:val="00041A8B"/>
    <w:rsid w:val="00051001"/>
    <w:rsid w:val="00052EC1"/>
    <w:rsid w:val="00055893"/>
    <w:rsid w:val="00055AEE"/>
    <w:rsid w:val="0005623F"/>
    <w:rsid w:val="00060003"/>
    <w:rsid w:val="00061A72"/>
    <w:rsid w:val="000651C4"/>
    <w:rsid w:val="00065594"/>
    <w:rsid w:val="00070B57"/>
    <w:rsid w:val="00071840"/>
    <w:rsid w:val="00073460"/>
    <w:rsid w:val="000742D9"/>
    <w:rsid w:val="00080971"/>
    <w:rsid w:val="0008249C"/>
    <w:rsid w:val="00086BC6"/>
    <w:rsid w:val="0008786D"/>
    <w:rsid w:val="00087B09"/>
    <w:rsid w:val="00092F2E"/>
    <w:rsid w:val="00094C93"/>
    <w:rsid w:val="000A0945"/>
    <w:rsid w:val="000A252F"/>
    <w:rsid w:val="000A3353"/>
    <w:rsid w:val="000A33FF"/>
    <w:rsid w:val="000A496E"/>
    <w:rsid w:val="000A4ED8"/>
    <w:rsid w:val="000A563E"/>
    <w:rsid w:val="000A5D16"/>
    <w:rsid w:val="000A70E7"/>
    <w:rsid w:val="000B100B"/>
    <w:rsid w:val="000B1DBF"/>
    <w:rsid w:val="000B2689"/>
    <w:rsid w:val="000B3DBC"/>
    <w:rsid w:val="000B6D09"/>
    <w:rsid w:val="000B7AAF"/>
    <w:rsid w:val="000C20CA"/>
    <w:rsid w:val="000C67E9"/>
    <w:rsid w:val="000C776C"/>
    <w:rsid w:val="000D03CE"/>
    <w:rsid w:val="000D1503"/>
    <w:rsid w:val="000D1DFE"/>
    <w:rsid w:val="000D2115"/>
    <w:rsid w:val="000D2CCF"/>
    <w:rsid w:val="000D4306"/>
    <w:rsid w:val="000D53F8"/>
    <w:rsid w:val="000D60C8"/>
    <w:rsid w:val="000D6B3D"/>
    <w:rsid w:val="000D74D6"/>
    <w:rsid w:val="000D7A15"/>
    <w:rsid w:val="000E3ACA"/>
    <w:rsid w:val="000E42BE"/>
    <w:rsid w:val="000E636F"/>
    <w:rsid w:val="000E6D7C"/>
    <w:rsid w:val="000E6F1B"/>
    <w:rsid w:val="000F03B5"/>
    <w:rsid w:val="000F654D"/>
    <w:rsid w:val="000F6654"/>
    <w:rsid w:val="00103936"/>
    <w:rsid w:val="001043D5"/>
    <w:rsid w:val="001049F0"/>
    <w:rsid w:val="00107352"/>
    <w:rsid w:val="001102E1"/>
    <w:rsid w:val="00112743"/>
    <w:rsid w:val="00113713"/>
    <w:rsid w:val="001157E5"/>
    <w:rsid w:val="00115AEA"/>
    <w:rsid w:val="001171F2"/>
    <w:rsid w:val="00117C3F"/>
    <w:rsid w:val="00121C1E"/>
    <w:rsid w:val="00125288"/>
    <w:rsid w:val="001268AB"/>
    <w:rsid w:val="001318A4"/>
    <w:rsid w:val="001334A2"/>
    <w:rsid w:val="00133862"/>
    <w:rsid w:val="00133AF2"/>
    <w:rsid w:val="0013497C"/>
    <w:rsid w:val="0013692C"/>
    <w:rsid w:val="001403DF"/>
    <w:rsid w:val="00144EDA"/>
    <w:rsid w:val="00150312"/>
    <w:rsid w:val="0015035E"/>
    <w:rsid w:val="00151AD3"/>
    <w:rsid w:val="00152917"/>
    <w:rsid w:val="001537F8"/>
    <w:rsid w:val="00156382"/>
    <w:rsid w:val="001566CF"/>
    <w:rsid w:val="0015740C"/>
    <w:rsid w:val="0015755B"/>
    <w:rsid w:val="00160B0C"/>
    <w:rsid w:val="00165601"/>
    <w:rsid w:val="00166825"/>
    <w:rsid w:val="00171A57"/>
    <w:rsid w:val="00171EDE"/>
    <w:rsid w:val="00173688"/>
    <w:rsid w:val="001748B9"/>
    <w:rsid w:val="00181319"/>
    <w:rsid w:val="00181F09"/>
    <w:rsid w:val="00182A37"/>
    <w:rsid w:val="00183620"/>
    <w:rsid w:val="00187238"/>
    <w:rsid w:val="00194816"/>
    <w:rsid w:val="00194857"/>
    <w:rsid w:val="00194FF9"/>
    <w:rsid w:val="001964D0"/>
    <w:rsid w:val="001966DF"/>
    <w:rsid w:val="00196F9C"/>
    <w:rsid w:val="001A09A1"/>
    <w:rsid w:val="001A562E"/>
    <w:rsid w:val="001A7C4E"/>
    <w:rsid w:val="001B0DB8"/>
    <w:rsid w:val="001B2C62"/>
    <w:rsid w:val="001B5097"/>
    <w:rsid w:val="001C259B"/>
    <w:rsid w:val="001C3D8E"/>
    <w:rsid w:val="001C4190"/>
    <w:rsid w:val="001C5812"/>
    <w:rsid w:val="001C6066"/>
    <w:rsid w:val="001C70DC"/>
    <w:rsid w:val="001D0741"/>
    <w:rsid w:val="001D1075"/>
    <w:rsid w:val="001D321E"/>
    <w:rsid w:val="001E10FF"/>
    <w:rsid w:val="001E354E"/>
    <w:rsid w:val="001E40C1"/>
    <w:rsid w:val="001E4747"/>
    <w:rsid w:val="001E6E60"/>
    <w:rsid w:val="001E7A06"/>
    <w:rsid w:val="001F24BF"/>
    <w:rsid w:val="001F462C"/>
    <w:rsid w:val="001F4E17"/>
    <w:rsid w:val="001F4EC9"/>
    <w:rsid w:val="001F5385"/>
    <w:rsid w:val="001F786A"/>
    <w:rsid w:val="002014B9"/>
    <w:rsid w:val="00201B72"/>
    <w:rsid w:val="00203797"/>
    <w:rsid w:val="00203BAC"/>
    <w:rsid w:val="00204D05"/>
    <w:rsid w:val="00205273"/>
    <w:rsid w:val="00206338"/>
    <w:rsid w:val="00206FAD"/>
    <w:rsid w:val="0020743B"/>
    <w:rsid w:val="00212EAB"/>
    <w:rsid w:val="0021745E"/>
    <w:rsid w:val="002208D0"/>
    <w:rsid w:val="00220EEC"/>
    <w:rsid w:val="00221F82"/>
    <w:rsid w:val="00223538"/>
    <w:rsid w:val="002248FB"/>
    <w:rsid w:val="00224FF9"/>
    <w:rsid w:val="00233336"/>
    <w:rsid w:val="00235D8D"/>
    <w:rsid w:val="002379AF"/>
    <w:rsid w:val="00245EBE"/>
    <w:rsid w:val="00246669"/>
    <w:rsid w:val="00250B44"/>
    <w:rsid w:val="00251CC0"/>
    <w:rsid w:val="00252C33"/>
    <w:rsid w:val="002554A7"/>
    <w:rsid w:val="00256A29"/>
    <w:rsid w:val="002604A4"/>
    <w:rsid w:val="002648B3"/>
    <w:rsid w:val="00267EBC"/>
    <w:rsid w:val="00270B44"/>
    <w:rsid w:val="002729CD"/>
    <w:rsid w:val="00273A4B"/>
    <w:rsid w:val="00273E9F"/>
    <w:rsid w:val="002806BE"/>
    <w:rsid w:val="002814A2"/>
    <w:rsid w:val="00281C40"/>
    <w:rsid w:val="002845B7"/>
    <w:rsid w:val="00284A96"/>
    <w:rsid w:val="00285818"/>
    <w:rsid w:val="00287076"/>
    <w:rsid w:val="002873F7"/>
    <w:rsid w:val="00295D95"/>
    <w:rsid w:val="002A622A"/>
    <w:rsid w:val="002B1147"/>
    <w:rsid w:val="002B241B"/>
    <w:rsid w:val="002B2C74"/>
    <w:rsid w:val="002B2D40"/>
    <w:rsid w:val="002B3D38"/>
    <w:rsid w:val="002B45EE"/>
    <w:rsid w:val="002B5E48"/>
    <w:rsid w:val="002B7853"/>
    <w:rsid w:val="002C213C"/>
    <w:rsid w:val="002C3B5B"/>
    <w:rsid w:val="002C4F9E"/>
    <w:rsid w:val="002C557F"/>
    <w:rsid w:val="002D1088"/>
    <w:rsid w:val="002D3CB0"/>
    <w:rsid w:val="002D4223"/>
    <w:rsid w:val="002D6E3A"/>
    <w:rsid w:val="002D7EA3"/>
    <w:rsid w:val="002E1907"/>
    <w:rsid w:val="002E6E51"/>
    <w:rsid w:val="002F0D14"/>
    <w:rsid w:val="002F14C9"/>
    <w:rsid w:val="002F2F25"/>
    <w:rsid w:val="002F49A7"/>
    <w:rsid w:val="0030102B"/>
    <w:rsid w:val="00302A34"/>
    <w:rsid w:val="0030390C"/>
    <w:rsid w:val="00303C0A"/>
    <w:rsid w:val="00303C94"/>
    <w:rsid w:val="0030429F"/>
    <w:rsid w:val="003043C8"/>
    <w:rsid w:val="0030791D"/>
    <w:rsid w:val="00310828"/>
    <w:rsid w:val="00310CF9"/>
    <w:rsid w:val="00313EA7"/>
    <w:rsid w:val="00316A25"/>
    <w:rsid w:val="00317753"/>
    <w:rsid w:val="003217C1"/>
    <w:rsid w:val="00321BCC"/>
    <w:rsid w:val="00323C11"/>
    <w:rsid w:val="0032581E"/>
    <w:rsid w:val="00325CAA"/>
    <w:rsid w:val="003306C8"/>
    <w:rsid w:val="00330FEB"/>
    <w:rsid w:val="00331230"/>
    <w:rsid w:val="00333469"/>
    <w:rsid w:val="00334009"/>
    <w:rsid w:val="003350A5"/>
    <w:rsid w:val="00341A42"/>
    <w:rsid w:val="00342F0D"/>
    <w:rsid w:val="00343F77"/>
    <w:rsid w:val="00344109"/>
    <w:rsid w:val="003446F2"/>
    <w:rsid w:val="0034756C"/>
    <w:rsid w:val="003567A0"/>
    <w:rsid w:val="00356BEE"/>
    <w:rsid w:val="00356C73"/>
    <w:rsid w:val="00357CB5"/>
    <w:rsid w:val="00357EF9"/>
    <w:rsid w:val="003616BD"/>
    <w:rsid w:val="00362CDC"/>
    <w:rsid w:val="0036450B"/>
    <w:rsid w:val="00365D4B"/>
    <w:rsid w:val="0037147C"/>
    <w:rsid w:val="00371539"/>
    <w:rsid w:val="00371C8C"/>
    <w:rsid w:val="00372187"/>
    <w:rsid w:val="00373FB3"/>
    <w:rsid w:val="0037584E"/>
    <w:rsid w:val="003778D3"/>
    <w:rsid w:val="00380411"/>
    <w:rsid w:val="003852A6"/>
    <w:rsid w:val="00393918"/>
    <w:rsid w:val="003972B1"/>
    <w:rsid w:val="003A23CF"/>
    <w:rsid w:val="003A5395"/>
    <w:rsid w:val="003A6B21"/>
    <w:rsid w:val="003A7F68"/>
    <w:rsid w:val="003B03B1"/>
    <w:rsid w:val="003B329D"/>
    <w:rsid w:val="003B517D"/>
    <w:rsid w:val="003B5D40"/>
    <w:rsid w:val="003B7316"/>
    <w:rsid w:val="003C577B"/>
    <w:rsid w:val="003C6579"/>
    <w:rsid w:val="003D03EC"/>
    <w:rsid w:val="003D3CAE"/>
    <w:rsid w:val="003D4E8B"/>
    <w:rsid w:val="003D5B34"/>
    <w:rsid w:val="003D68B6"/>
    <w:rsid w:val="003D7563"/>
    <w:rsid w:val="003D7E74"/>
    <w:rsid w:val="003E1BBC"/>
    <w:rsid w:val="003E4E2B"/>
    <w:rsid w:val="003E50AF"/>
    <w:rsid w:val="003E624E"/>
    <w:rsid w:val="003E7EF6"/>
    <w:rsid w:val="003F001D"/>
    <w:rsid w:val="003F44FB"/>
    <w:rsid w:val="00403AB8"/>
    <w:rsid w:val="0040444C"/>
    <w:rsid w:val="0040455E"/>
    <w:rsid w:val="00406B35"/>
    <w:rsid w:val="0041104C"/>
    <w:rsid w:val="00411DA5"/>
    <w:rsid w:val="00411ED9"/>
    <w:rsid w:val="00412E66"/>
    <w:rsid w:val="0041450D"/>
    <w:rsid w:val="00416A5D"/>
    <w:rsid w:val="004174B4"/>
    <w:rsid w:val="0042018D"/>
    <w:rsid w:val="00421460"/>
    <w:rsid w:val="00425E4D"/>
    <w:rsid w:val="00427A5B"/>
    <w:rsid w:val="00430CA8"/>
    <w:rsid w:val="004310C9"/>
    <w:rsid w:val="00433C42"/>
    <w:rsid w:val="00436B52"/>
    <w:rsid w:val="00442251"/>
    <w:rsid w:val="00443F78"/>
    <w:rsid w:val="0044726B"/>
    <w:rsid w:val="00447D93"/>
    <w:rsid w:val="00450DD2"/>
    <w:rsid w:val="0045133E"/>
    <w:rsid w:val="00451E6C"/>
    <w:rsid w:val="004525F8"/>
    <w:rsid w:val="004526BF"/>
    <w:rsid w:val="00452822"/>
    <w:rsid w:val="00460DFC"/>
    <w:rsid w:val="004625C6"/>
    <w:rsid w:val="00463E3F"/>
    <w:rsid w:val="0046524D"/>
    <w:rsid w:val="00470123"/>
    <w:rsid w:val="00470D38"/>
    <w:rsid w:val="00471C02"/>
    <w:rsid w:val="00472573"/>
    <w:rsid w:val="00473736"/>
    <w:rsid w:val="00473BF7"/>
    <w:rsid w:val="00475A84"/>
    <w:rsid w:val="00475C7D"/>
    <w:rsid w:val="0048024C"/>
    <w:rsid w:val="00486ECD"/>
    <w:rsid w:val="004935EC"/>
    <w:rsid w:val="00494EDC"/>
    <w:rsid w:val="00496DD7"/>
    <w:rsid w:val="004977B5"/>
    <w:rsid w:val="004A029E"/>
    <w:rsid w:val="004A1317"/>
    <w:rsid w:val="004A1BD2"/>
    <w:rsid w:val="004A1CA8"/>
    <w:rsid w:val="004A2632"/>
    <w:rsid w:val="004A26D7"/>
    <w:rsid w:val="004B17AD"/>
    <w:rsid w:val="004B243F"/>
    <w:rsid w:val="004B3700"/>
    <w:rsid w:val="004B4BDB"/>
    <w:rsid w:val="004B6082"/>
    <w:rsid w:val="004B7E07"/>
    <w:rsid w:val="004C0C02"/>
    <w:rsid w:val="004C0DA6"/>
    <w:rsid w:val="004C235D"/>
    <w:rsid w:val="004C3886"/>
    <w:rsid w:val="004C44BD"/>
    <w:rsid w:val="004C4856"/>
    <w:rsid w:val="004C4BFD"/>
    <w:rsid w:val="004C6320"/>
    <w:rsid w:val="004C6C1C"/>
    <w:rsid w:val="004C7E39"/>
    <w:rsid w:val="004D15D8"/>
    <w:rsid w:val="004D2835"/>
    <w:rsid w:val="004D40BA"/>
    <w:rsid w:val="004E1AF9"/>
    <w:rsid w:val="004E33B1"/>
    <w:rsid w:val="004F5088"/>
    <w:rsid w:val="004F659F"/>
    <w:rsid w:val="004F6D86"/>
    <w:rsid w:val="00500CFD"/>
    <w:rsid w:val="005059A7"/>
    <w:rsid w:val="00505AF2"/>
    <w:rsid w:val="00506AFC"/>
    <w:rsid w:val="00507A46"/>
    <w:rsid w:val="00507B41"/>
    <w:rsid w:val="00510613"/>
    <w:rsid w:val="00510F1C"/>
    <w:rsid w:val="00511E6B"/>
    <w:rsid w:val="00512212"/>
    <w:rsid w:val="00512DC3"/>
    <w:rsid w:val="00512E92"/>
    <w:rsid w:val="0051604E"/>
    <w:rsid w:val="00516D39"/>
    <w:rsid w:val="005208D1"/>
    <w:rsid w:val="0052153B"/>
    <w:rsid w:val="00523B34"/>
    <w:rsid w:val="00524CA0"/>
    <w:rsid w:val="005257B3"/>
    <w:rsid w:val="005315AF"/>
    <w:rsid w:val="00532824"/>
    <w:rsid w:val="00532ED1"/>
    <w:rsid w:val="0053602B"/>
    <w:rsid w:val="00537B37"/>
    <w:rsid w:val="0054262F"/>
    <w:rsid w:val="00544B61"/>
    <w:rsid w:val="00547133"/>
    <w:rsid w:val="005471CD"/>
    <w:rsid w:val="0054747A"/>
    <w:rsid w:val="00547A63"/>
    <w:rsid w:val="00547C91"/>
    <w:rsid w:val="00551A23"/>
    <w:rsid w:val="00553A42"/>
    <w:rsid w:val="00556D87"/>
    <w:rsid w:val="00564D16"/>
    <w:rsid w:val="00566457"/>
    <w:rsid w:val="005672DD"/>
    <w:rsid w:val="005679C3"/>
    <w:rsid w:val="00570341"/>
    <w:rsid w:val="00572650"/>
    <w:rsid w:val="00577165"/>
    <w:rsid w:val="00580F82"/>
    <w:rsid w:val="00585883"/>
    <w:rsid w:val="00586F83"/>
    <w:rsid w:val="005871D5"/>
    <w:rsid w:val="005900E4"/>
    <w:rsid w:val="0059059F"/>
    <w:rsid w:val="00590CAC"/>
    <w:rsid w:val="00593953"/>
    <w:rsid w:val="005974D6"/>
    <w:rsid w:val="005A0379"/>
    <w:rsid w:val="005A0B94"/>
    <w:rsid w:val="005A0D21"/>
    <w:rsid w:val="005A40FE"/>
    <w:rsid w:val="005A7BCC"/>
    <w:rsid w:val="005B1941"/>
    <w:rsid w:val="005B1F35"/>
    <w:rsid w:val="005B4188"/>
    <w:rsid w:val="005B56A1"/>
    <w:rsid w:val="005B6AC6"/>
    <w:rsid w:val="005C0D78"/>
    <w:rsid w:val="005C1D67"/>
    <w:rsid w:val="005C75FC"/>
    <w:rsid w:val="005C7712"/>
    <w:rsid w:val="005D058D"/>
    <w:rsid w:val="005D12B5"/>
    <w:rsid w:val="005D2CFA"/>
    <w:rsid w:val="005D3033"/>
    <w:rsid w:val="005D364F"/>
    <w:rsid w:val="005D4250"/>
    <w:rsid w:val="005E0148"/>
    <w:rsid w:val="005E1908"/>
    <w:rsid w:val="005E7211"/>
    <w:rsid w:val="005F1C22"/>
    <w:rsid w:val="005F36B2"/>
    <w:rsid w:val="005F472A"/>
    <w:rsid w:val="005F4D14"/>
    <w:rsid w:val="005F555A"/>
    <w:rsid w:val="005F734C"/>
    <w:rsid w:val="005F74CF"/>
    <w:rsid w:val="005F7CFE"/>
    <w:rsid w:val="005F7FA1"/>
    <w:rsid w:val="00600C2B"/>
    <w:rsid w:val="006012ED"/>
    <w:rsid w:val="006022E0"/>
    <w:rsid w:val="0060330B"/>
    <w:rsid w:val="00605D81"/>
    <w:rsid w:val="00606705"/>
    <w:rsid w:val="006067A1"/>
    <w:rsid w:val="0060743D"/>
    <w:rsid w:val="006157FC"/>
    <w:rsid w:val="00622438"/>
    <w:rsid w:val="00622E39"/>
    <w:rsid w:val="00622F58"/>
    <w:rsid w:val="00623FFC"/>
    <w:rsid w:val="006266EA"/>
    <w:rsid w:val="00630BBF"/>
    <w:rsid w:val="00631D64"/>
    <w:rsid w:val="00633E83"/>
    <w:rsid w:val="0063405F"/>
    <w:rsid w:val="0063578A"/>
    <w:rsid w:val="00636172"/>
    <w:rsid w:val="00637482"/>
    <w:rsid w:val="00637C92"/>
    <w:rsid w:val="00643890"/>
    <w:rsid w:val="00644049"/>
    <w:rsid w:val="00644E5F"/>
    <w:rsid w:val="00645157"/>
    <w:rsid w:val="006461AE"/>
    <w:rsid w:val="00646461"/>
    <w:rsid w:val="00646FBB"/>
    <w:rsid w:val="0065057C"/>
    <w:rsid w:val="00650E56"/>
    <w:rsid w:val="00653D77"/>
    <w:rsid w:val="00655D5B"/>
    <w:rsid w:val="00661479"/>
    <w:rsid w:val="00661986"/>
    <w:rsid w:val="00662D0F"/>
    <w:rsid w:val="0066309E"/>
    <w:rsid w:val="00663904"/>
    <w:rsid w:val="00666932"/>
    <w:rsid w:val="00670DB6"/>
    <w:rsid w:val="00670FB2"/>
    <w:rsid w:val="00671BF9"/>
    <w:rsid w:val="00671E3B"/>
    <w:rsid w:val="006769C2"/>
    <w:rsid w:val="0068646F"/>
    <w:rsid w:val="006868CA"/>
    <w:rsid w:val="006876C2"/>
    <w:rsid w:val="0069041B"/>
    <w:rsid w:val="0069067B"/>
    <w:rsid w:val="0069137B"/>
    <w:rsid w:val="0069577A"/>
    <w:rsid w:val="006A134E"/>
    <w:rsid w:val="006A18E1"/>
    <w:rsid w:val="006A33C5"/>
    <w:rsid w:val="006A379E"/>
    <w:rsid w:val="006A42A7"/>
    <w:rsid w:val="006B05FA"/>
    <w:rsid w:val="006B20FD"/>
    <w:rsid w:val="006B36DE"/>
    <w:rsid w:val="006B4328"/>
    <w:rsid w:val="006B574C"/>
    <w:rsid w:val="006C18B4"/>
    <w:rsid w:val="006C2705"/>
    <w:rsid w:val="006C38FE"/>
    <w:rsid w:val="006C4CBE"/>
    <w:rsid w:val="006D0664"/>
    <w:rsid w:val="006D1F1B"/>
    <w:rsid w:val="006D2B7F"/>
    <w:rsid w:val="006D4CB0"/>
    <w:rsid w:val="006D529E"/>
    <w:rsid w:val="006D6121"/>
    <w:rsid w:val="006E1721"/>
    <w:rsid w:val="006E2ABC"/>
    <w:rsid w:val="006E3714"/>
    <w:rsid w:val="006E5740"/>
    <w:rsid w:val="006F3959"/>
    <w:rsid w:val="006F4E20"/>
    <w:rsid w:val="006F5D97"/>
    <w:rsid w:val="006F71C5"/>
    <w:rsid w:val="007003B1"/>
    <w:rsid w:val="00704914"/>
    <w:rsid w:val="00705403"/>
    <w:rsid w:val="007071BA"/>
    <w:rsid w:val="0070775E"/>
    <w:rsid w:val="00707D64"/>
    <w:rsid w:val="007131AD"/>
    <w:rsid w:val="00714911"/>
    <w:rsid w:val="00720368"/>
    <w:rsid w:val="00721A1B"/>
    <w:rsid w:val="0072296C"/>
    <w:rsid w:val="0072558E"/>
    <w:rsid w:val="007308FF"/>
    <w:rsid w:val="00730E9F"/>
    <w:rsid w:val="00731C23"/>
    <w:rsid w:val="00731F96"/>
    <w:rsid w:val="007361A5"/>
    <w:rsid w:val="00741238"/>
    <w:rsid w:val="00741706"/>
    <w:rsid w:val="00742CAA"/>
    <w:rsid w:val="00744E3D"/>
    <w:rsid w:val="0074698D"/>
    <w:rsid w:val="007501FE"/>
    <w:rsid w:val="00752355"/>
    <w:rsid w:val="00752FA6"/>
    <w:rsid w:val="00753069"/>
    <w:rsid w:val="00753927"/>
    <w:rsid w:val="0075560C"/>
    <w:rsid w:val="00756397"/>
    <w:rsid w:val="00764E5B"/>
    <w:rsid w:val="00764E76"/>
    <w:rsid w:val="0076524A"/>
    <w:rsid w:val="00766097"/>
    <w:rsid w:val="00767601"/>
    <w:rsid w:val="00770092"/>
    <w:rsid w:val="0077040A"/>
    <w:rsid w:val="00771240"/>
    <w:rsid w:val="00775C93"/>
    <w:rsid w:val="00777987"/>
    <w:rsid w:val="00777F43"/>
    <w:rsid w:val="00780D4A"/>
    <w:rsid w:val="00781131"/>
    <w:rsid w:val="00782B10"/>
    <w:rsid w:val="007837FF"/>
    <w:rsid w:val="00790D69"/>
    <w:rsid w:val="00794B32"/>
    <w:rsid w:val="00795D72"/>
    <w:rsid w:val="007A0CFF"/>
    <w:rsid w:val="007A34B7"/>
    <w:rsid w:val="007A43C2"/>
    <w:rsid w:val="007A4917"/>
    <w:rsid w:val="007A4D87"/>
    <w:rsid w:val="007B051F"/>
    <w:rsid w:val="007B0E54"/>
    <w:rsid w:val="007B16DA"/>
    <w:rsid w:val="007B2309"/>
    <w:rsid w:val="007B269D"/>
    <w:rsid w:val="007B4E41"/>
    <w:rsid w:val="007B61A2"/>
    <w:rsid w:val="007B6432"/>
    <w:rsid w:val="007B6884"/>
    <w:rsid w:val="007B68FA"/>
    <w:rsid w:val="007C1B90"/>
    <w:rsid w:val="007C1ED3"/>
    <w:rsid w:val="007C2F83"/>
    <w:rsid w:val="007C4557"/>
    <w:rsid w:val="007C52AB"/>
    <w:rsid w:val="007D1546"/>
    <w:rsid w:val="007D448D"/>
    <w:rsid w:val="007D459F"/>
    <w:rsid w:val="007D5402"/>
    <w:rsid w:val="007D57B9"/>
    <w:rsid w:val="007D7AB5"/>
    <w:rsid w:val="007E0087"/>
    <w:rsid w:val="007E0D38"/>
    <w:rsid w:val="007E1876"/>
    <w:rsid w:val="007E321B"/>
    <w:rsid w:val="007E4CA4"/>
    <w:rsid w:val="007E4DCF"/>
    <w:rsid w:val="007E50CC"/>
    <w:rsid w:val="007E520F"/>
    <w:rsid w:val="007E5808"/>
    <w:rsid w:val="007E7A41"/>
    <w:rsid w:val="007F4FF1"/>
    <w:rsid w:val="00800A0C"/>
    <w:rsid w:val="008168AC"/>
    <w:rsid w:val="008169B5"/>
    <w:rsid w:val="00817346"/>
    <w:rsid w:val="00817EF8"/>
    <w:rsid w:val="00820694"/>
    <w:rsid w:val="008215E6"/>
    <w:rsid w:val="00821FA7"/>
    <w:rsid w:val="0082453D"/>
    <w:rsid w:val="008249B7"/>
    <w:rsid w:val="008257A9"/>
    <w:rsid w:val="00825C1E"/>
    <w:rsid w:val="00827916"/>
    <w:rsid w:val="008322F4"/>
    <w:rsid w:val="0083330A"/>
    <w:rsid w:val="00833A8D"/>
    <w:rsid w:val="00833B7F"/>
    <w:rsid w:val="008342B8"/>
    <w:rsid w:val="008364B8"/>
    <w:rsid w:val="00836C51"/>
    <w:rsid w:val="008414C7"/>
    <w:rsid w:val="00841DE6"/>
    <w:rsid w:val="00843DEB"/>
    <w:rsid w:val="00845CE1"/>
    <w:rsid w:val="00845E57"/>
    <w:rsid w:val="0084742D"/>
    <w:rsid w:val="008519DB"/>
    <w:rsid w:val="008522A5"/>
    <w:rsid w:val="008534BA"/>
    <w:rsid w:val="00855481"/>
    <w:rsid w:val="00855A5E"/>
    <w:rsid w:val="00856BEB"/>
    <w:rsid w:val="00861916"/>
    <w:rsid w:val="008631A0"/>
    <w:rsid w:val="00863345"/>
    <w:rsid w:val="00871759"/>
    <w:rsid w:val="008722D0"/>
    <w:rsid w:val="00873FDC"/>
    <w:rsid w:val="00874CB6"/>
    <w:rsid w:val="00880841"/>
    <w:rsid w:val="00881213"/>
    <w:rsid w:val="00882F80"/>
    <w:rsid w:val="00884FDC"/>
    <w:rsid w:val="0088556E"/>
    <w:rsid w:val="0088607B"/>
    <w:rsid w:val="00887437"/>
    <w:rsid w:val="00891139"/>
    <w:rsid w:val="00891B05"/>
    <w:rsid w:val="008A0E7A"/>
    <w:rsid w:val="008A1770"/>
    <w:rsid w:val="008A1D5C"/>
    <w:rsid w:val="008A22FF"/>
    <w:rsid w:val="008A7FEE"/>
    <w:rsid w:val="008B0286"/>
    <w:rsid w:val="008B5EA5"/>
    <w:rsid w:val="008B670C"/>
    <w:rsid w:val="008C3256"/>
    <w:rsid w:val="008D27E3"/>
    <w:rsid w:val="008D33CF"/>
    <w:rsid w:val="008D4CB6"/>
    <w:rsid w:val="008D76DA"/>
    <w:rsid w:val="008D7C2C"/>
    <w:rsid w:val="008E083A"/>
    <w:rsid w:val="008E158A"/>
    <w:rsid w:val="008E20D7"/>
    <w:rsid w:val="008E20F0"/>
    <w:rsid w:val="008E6314"/>
    <w:rsid w:val="008E66EB"/>
    <w:rsid w:val="008E76DE"/>
    <w:rsid w:val="008F01B7"/>
    <w:rsid w:val="008F433B"/>
    <w:rsid w:val="008F5887"/>
    <w:rsid w:val="009002D1"/>
    <w:rsid w:val="00900FDD"/>
    <w:rsid w:val="00902922"/>
    <w:rsid w:val="00905ECE"/>
    <w:rsid w:val="00906735"/>
    <w:rsid w:val="00907432"/>
    <w:rsid w:val="00907DE4"/>
    <w:rsid w:val="00910428"/>
    <w:rsid w:val="00913974"/>
    <w:rsid w:val="00913FF9"/>
    <w:rsid w:val="00914C6A"/>
    <w:rsid w:val="009151FF"/>
    <w:rsid w:val="00915BAC"/>
    <w:rsid w:val="00916184"/>
    <w:rsid w:val="009241E5"/>
    <w:rsid w:val="00926743"/>
    <w:rsid w:val="00933680"/>
    <w:rsid w:val="00944170"/>
    <w:rsid w:val="0094525F"/>
    <w:rsid w:val="009512FF"/>
    <w:rsid w:val="00954C9C"/>
    <w:rsid w:val="00954CAF"/>
    <w:rsid w:val="0095743E"/>
    <w:rsid w:val="009625F7"/>
    <w:rsid w:val="00962B32"/>
    <w:rsid w:val="00963DC1"/>
    <w:rsid w:val="00964C68"/>
    <w:rsid w:val="0097116F"/>
    <w:rsid w:val="009729B8"/>
    <w:rsid w:val="00972CB3"/>
    <w:rsid w:val="00972D7B"/>
    <w:rsid w:val="00973A1B"/>
    <w:rsid w:val="0097504F"/>
    <w:rsid w:val="009750D7"/>
    <w:rsid w:val="00975435"/>
    <w:rsid w:val="009810BF"/>
    <w:rsid w:val="0098261C"/>
    <w:rsid w:val="00982BA6"/>
    <w:rsid w:val="00982C40"/>
    <w:rsid w:val="0098370E"/>
    <w:rsid w:val="0098453B"/>
    <w:rsid w:val="009850BA"/>
    <w:rsid w:val="0098523B"/>
    <w:rsid w:val="00986A72"/>
    <w:rsid w:val="0099372E"/>
    <w:rsid w:val="0099598C"/>
    <w:rsid w:val="00997538"/>
    <w:rsid w:val="009A2B47"/>
    <w:rsid w:val="009A4CBB"/>
    <w:rsid w:val="009A7B3C"/>
    <w:rsid w:val="009B188E"/>
    <w:rsid w:val="009B1D9B"/>
    <w:rsid w:val="009B29E8"/>
    <w:rsid w:val="009B324C"/>
    <w:rsid w:val="009B38C8"/>
    <w:rsid w:val="009B4165"/>
    <w:rsid w:val="009B5083"/>
    <w:rsid w:val="009B7286"/>
    <w:rsid w:val="009C08B6"/>
    <w:rsid w:val="009C1FA7"/>
    <w:rsid w:val="009D257C"/>
    <w:rsid w:val="009E2323"/>
    <w:rsid w:val="009E349A"/>
    <w:rsid w:val="009E7720"/>
    <w:rsid w:val="009F55B6"/>
    <w:rsid w:val="009F736B"/>
    <w:rsid w:val="00A06863"/>
    <w:rsid w:val="00A079AC"/>
    <w:rsid w:val="00A12882"/>
    <w:rsid w:val="00A12EF7"/>
    <w:rsid w:val="00A14ADB"/>
    <w:rsid w:val="00A15D2D"/>
    <w:rsid w:val="00A209C2"/>
    <w:rsid w:val="00A22908"/>
    <w:rsid w:val="00A23C84"/>
    <w:rsid w:val="00A24540"/>
    <w:rsid w:val="00A27DC0"/>
    <w:rsid w:val="00A33669"/>
    <w:rsid w:val="00A33B27"/>
    <w:rsid w:val="00A35038"/>
    <w:rsid w:val="00A35F08"/>
    <w:rsid w:val="00A371A9"/>
    <w:rsid w:val="00A3768C"/>
    <w:rsid w:val="00A37DC5"/>
    <w:rsid w:val="00A411C1"/>
    <w:rsid w:val="00A43254"/>
    <w:rsid w:val="00A43A81"/>
    <w:rsid w:val="00A44523"/>
    <w:rsid w:val="00A4734A"/>
    <w:rsid w:val="00A50292"/>
    <w:rsid w:val="00A54A3A"/>
    <w:rsid w:val="00A54B73"/>
    <w:rsid w:val="00A57B77"/>
    <w:rsid w:val="00A60F80"/>
    <w:rsid w:val="00A61DF3"/>
    <w:rsid w:val="00A62971"/>
    <w:rsid w:val="00A63334"/>
    <w:rsid w:val="00A642BF"/>
    <w:rsid w:val="00A675FD"/>
    <w:rsid w:val="00A7251E"/>
    <w:rsid w:val="00A73234"/>
    <w:rsid w:val="00A73B0E"/>
    <w:rsid w:val="00A73B2A"/>
    <w:rsid w:val="00A75F2A"/>
    <w:rsid w:val="00A76A29"/>
    <w:rsid w:val="00A80D64"/>
    <w:rsid w:val="00A837DC"/>
    <w:rsid w:val="00A844A1"/>
    <w:rsid w:val="00A848BB"/>
    <w:rsid w:val="00A87BE3"/>
    <w:rsid w:val="00A90283"/>
    <w:rsid w:val="00A91F28"/>
    <w:rsid w:val="00A93899"/>
    <w:rsid w:val="00A94C7A"/>
    <w:rsid w:val="00A95339"/>
    <w:rsid w:val="00A973A8"/>
    <w:rsid w:val="00A9740A"/>
    <w:rsid w:val="00AA4F79"/>
    <w:rsid w:val="00AB0314"/>
    <w:rsid w:val="00AB0407"/>
    <w:rsid w:val="00AB06FB"/>
    <w:rsid w:val="00AB2AB6"/>
    <w:rsid w:val="00AB2E0D"/>
    <w:rsid w:val="00AB44EC"/>
    <w:rsid w:val="00AB6B3E"/>
    <w:rsid w:val="00AB6FD3"/>
    <w:rsid w:val="00AB7071"/>
    <w:rsid w:val="00AB7960"/>
    <w:rsid w:val="00AC0EC8"/>
    <w:rsid w:val="00AC1C33"/>
    <w:rsid w:val="00AC41A3"/>
    <w:rsid w:val="00AD0E6D"/>
    <w:rsid w:val="00AD5528"/>
    <w:rsid w:val="00AE10E7"/>
    <w:rsid w:val="00AE1315"/>
    <w:rsid w:val="00AE2990"/>
    <w:rsid w:val="00AE30E5"/>
    <w:rsid w:val="00AE37A0"/>
    <w:rsid w:val="00AE4456"/>
    <w:rsid w:val="00AE4E6D"/>
    <w:rsid w:val="00AE65A1"/>
    <w:rsid w:val="00AF278F"/>
    <w:rsid w:val="00AF2A40"/>
    <w:rsid w:val="00B00BF1"/>
    <w:rsid w:val="00B00CE0"/>
    <w:rsid w:val="00B01C7C"/>
    <w:rsid w:val="00B04C71"/>
    <w:rsid w:val="00B0580E"/>
    <w:rsid w:val="00B1078E"/>
    <w:rsid w:val="00B10F04"/>
    <w:rsid w:val="00B117C7"/>
    <w:rsid w:val="00B16ED6"/>
    <w:rsid w:val="00B224CD"/>
    <w:rsid w:val="00B23786"/>
    <w:rsid w:val="00B2451F"/>
    <w:rsid w:val="00B2593C"/>
    <w:rsid w:val="00B30BB7"/>
    <w:rsid w:val="00B32D58"/>
    <w:rsid w:val="00B332C9"/>
    <w:rsid w:val="00B342DD"/>
    <w:rsid w:val="00B346AB"/>
    <w:rsid w:val="00B34E55"/>
    <w:rsid w:val="00B36DD3"/>
    <w:rsid w:val="00B4299F"/>
    <w:rsid w:val="00B51015"/>
    <w:rsid w:val="00B51671"/>
    <w:rsid w:val="00B51EEB"/>
    <w:rsid w:val="00B579F9"/>
    <w:rsid w:val="00B619AB"/>
    <w:rsid w:val="00B63156"/>
    <w:rsid w:val="00B7135D"/>
    <w:rsid w:val="00B72FBC"/>
    <w:rsid w:val="00B74E32"/>
    <w:rsid w:val="00B757AC"/>
    <w:rsid w:val="00B768FF"/>
    <w:rsid w:val="00B771DF"/>
    <w:rsid w:val="00B82685"/>
    <w:rsid w:val="00B85FC8"/>
    <w:rsid w:val="00B87636"/>
    <w:rsid w:val="00B90F37"/>
    <w:rsid w:val="00B92AF9"/>
    <w:rsid w:val="00B976CC"/>
    <w:rsid w:val="00BA41DB"/>
    <w:rsid w:val="00BA4F80"/>
    <w:rsid w:val="00BA53AB"/>
    <w:rsid w:val="00BA645A"/>
    <w:rsid w:val="00BB21D8"/>
    <w:rsid w:val="00BB26E7"/>
    <w:rsid w:val="00BB3B7D"/>
    <w:rsid w:val="00BB7500"/>
    <w:rsid w:val="00BB7DA2"/>
    <w:rsid w:val="00BC544E"/>
    <w:rsid w:val="00BC57EC"/>
    <w:rsid w:val="00BD59C7"/>
    <w:rsid w:val="00BE0AB3"/>
    <w:rsid w:val="00BE1988"/>
    <w:rsid w:val="00BE22CC"/>
    <w:rsid w:val="00BE3B0A"/>
    <w:rsid w:val="00BE3F89"/>
    <w:rsid w:val="00BE6965"/>
    <w:rsid w:val="00BE792C"/>
    <w:rsid w:val="00BF0A94"/>
    <w:rsid w:val="00BF1B5F"/>
    <w:rsid w:val="00BF241B"/>
    <w:rsid w:val="00BF34F6"/>
    <w:rsid w:val="00C00865"/>
    <w:rsid w:val="00C009D5"/>
    <w:rsid w:val="00C00CA4"/>
    <w:rsid w:val="00C00D1A"/>
    <w:rsid w:val="00C03A98"/>
    <w:rsid w:val="00C06B18"/>
    <w:rsid w:val="00C07D41"/>
    <w:rsid w:val="00C1137C"/>
    <w:rsid w:val="00C133C4"/>
    <w:rsid w:val="00C13C5E"/>
    <w:rsid w:val="00C13D1E"/>
    <w:rsid w:val="00C14FB7"/>
    <w:rsid w:val="00C16EE5"/>
    <w:rsid w:val="00C17859"/>
    <w:rsid w:val="00C20801"/>
    <w:rsid w:val="00C21204"/>
    <w:rsid w:val="00C213E2"/>
    <w:rsid w:val="00C2308F"/>
    <w:rsid w:val="00C23AA8"/>
    <w:rsid w:val="00C264A4"/>
    <w:rsid w:val="00C30763"/>
    <w:rsid w:val="00C30D75"/>
    <w:rsid w:val="00C3128D"/>
    <w:rsid w:val="00C32AEB"/>
    <w:rsid w:val="00C3545B"/>
    <w:rsid w:val="00C3574D"/>
    <w:rsid w:val="00C35D72"/>
    <w:rsid w:val="00C4288A"/>
    <w:rsid w:val="00C42892"/>
    <w:rsid w:val="00C42B0F"/>
    <w:rsid w:val="00C436EA"/>
    <w:rsid w:val="00C4415B"/>
    <w:rsid w:val="00C45551"/>
    <w:rsid w:val="00C4659F"/>
    <w:rsid w:val="00C470A7"/>
    <w:rsid w:val="00C47130"/>
    <w:rsid w:val="00C50758"/>
    <w:rsid w:val="00C51191"/>
    <w:rsid w:val="00C513EF"/>
    <w:rsid w:val="00C52769"/>
    <w:rsid w:val="00C528A3"/>
    <w:rsid w:val="00C534AD"/>
    <w:rsid w:val="00C54358"/>
    <w:rsid w:val="00C54FAD"/>
    <w:rsid w:val="00C6022F"/>
    <w:rsid w:val="00C634FD"/>
    <w:rsid w:val="00C64F5D"/>
    <w:rsid w:val="00C662CE"/>
    <w:rsid w:val="00C812F0"/>
    <w:rsid w:val="00C818DF"/>
    <w:rsid w:val="00C8566A"/>
    <w:rsid w:val="00C9073C"/>
    <w:rsid w:val="00C90851"/>
    <w:rsid w:val="00C91A3A"/>
    <w:rsid w:val="00C9423D"/>
    <w:rsid w:val="00CA07AA"/>
    <w:rsid w:val="00CA24E8"/>
    <w:rsid w:val="00CA27B1"/>
    <w:rsid w:val="00CA678E"/>
    <w:rsid w:val="00CA6A49"/>
    <w:rsid w:val="00CB22F0"/>
    <w:rsid w:val="00CB38E5"/>
    <w:rsid w:val="00CB6884"/>
    <w:rsid w:val="00CB6BFF"/>
    <w:rsid w:val="00CC1E04"/>
    <w:rsid w:val="00CC7B27"/>
    <w:rsid w:val="00CC7CE5"/>
    <w:rsid w:val="00CD3F8F"/>
    <w:rsid w:val="00CE1AD5"/>
    <w:rsid w:val="00CF166D"/>
    <w:rsid w:val="00CF1CE0"/>
    <w:rsid w:val="00CF2835"/>
    <w:rsid w:val="00CF4C50"/>
    <w:rsid w:val="00CF4DB2"/>
    <w:rsid w:val="00CF4EB6"/>
    <w:rsid w:val="00CF7414"/>
    <w:rsid w:val="00D00BF0"/>
    <w:rsid w:val="00D02520"/>
    <w:rsid w:val="00D02E28"/>
    <w:rsid w:val="00D03690"/>
    <w:rsid w:val="00D043A0"/>
    <w:rsid w:val="00D05F43"/>
    <w:rsid w:val="00D0677B"/>
    <w:rsid w:val="00D07CEF"/>
    <w:rsid w:val="00D07EAA"/>
    <w:rsid w:val="00D16253"/>
    <w:rsid w:val="00D176DA"/>
    <w:rsid w:val="00D22EF3"/>
    <w:rsid w:val="00D30773"/>
    <w:rsid w:val="00D3107E"/>
    <w:rsid w:val="00D310B4"/>
    <w:rsid w:val="00D33015"/>
    <w:rsid w:val="00D35259"/>
    <w:rsid w:val="00D353A4"/>
    <w:rsid w:val="00D4082F"/>
    <w:rsid w:val="00D42A42"/>
    <w:rsid w:val="00D524D4"/>
    <w:rsid w:val="00D52A9C"/>
    <w:rsid w:val="00D52F5E"/>
    <w:rsid w:val="00D536B4"/>
    <w:rsid w:val="00D551AA"/>
    <w:rsid w:val="00D5544D"/>
    <w:rsid w:val="00D569B6"/>
    <w:rsid w:val="00D63052"/>
    <w:rsid w:val="00D63519"/>
    <w:rsid w:val="00D638D2"/>
    <w:rsid w:val="00D646EB"/>
    <w:rsid w:val="00D6478A"/>
    <w:rsid w:val="00D64E6E"/>
    <w:rsid w:val="00D66A56"/>
    <w:rsid w:val="00D66F7E"/>
    <w:rsid w:val="00D67540"/>
    <w:rsid w:val="00D675FD"/>
    <w:rsid w:val="00D67C46"/>
    <w:rsid w:val="00D701B4"/>
    <w:rsid w:val="00D71194"/>
    <w:rsid w:val="00D7590D"/>
    <w:rsid w:val="00D75D43"/>
    <w:rsid w:val="00D80C7D"/>
    <w:rsid w:val="00D82000"/>
    <w:rsid w:val="00D85816"/>
    <w:rsid w:val="00D86E74"/>
    <w:rsid w:val="00D87999"/>
    <w:rsid w:val="00D87D62"/>
    <w:rsid w:val="00D92FB6"/>
    <w:rsid w:val="00D96ECF"/>
    <w:rsid w:val="00D97429"/>
    <w:rsid w:val="00DA112D"/>
    <w:rsid w:val="00DA1C5B"/>
    <w:rsid w:val="00DA1FED"/>
    <w:rsid w:val="00DA5316"/>
    <w:rsid w:val="00DA7257"/>
    <w:rsid w:val="00DA7C0F"/>
    <w:rsid w:val="00DB0847"/>
    <w:rsid w:val="00DB0B42"/>
    <w:rsid w:val="00DB29B6"/>
    <w:rsid w:val="00DB2DFA"/>
    <w:rsid w:val="00DB3004"/>
    <w:rsid w:val="00DB4825"/>
    <w:rsid w:val="00DB5C5E"/>
    <w:rsid w:val="00DB6A72"/>
    <w:rsid w:val="00DB79E0"/>
    <w:rsid w:val="00DC0490"/>
    <w:rsid w:val="00DC06E8"/>
    <w:rsid w:val="00DC0D57"/>
    <w:rsid w:val="00DC19A0"/>
    <w:rsid w:val="00DC2C69"/>
    <w:rsid w:val="00DC61A0"/>
    <w:rsid w:val="00DC7330"/>
    <w:rsid w:val="00DD00FA"/>
    <w:rsid w:val="00DD0BAC"/>
    <w:rsid w:val="00DD0CF6"/>
    <w:rsid w:val="00DD1A74"/>
    <w:rsid w:val="00DD469D"/>
    <w:rsid w:val="00DD5287"/>
    <w:rsid w:val="00DD5B0E"/>
    <w:rsid w:val="00DE3AB0"/>
    <w:rsid w:val="00DE5D8B"/>
    <w:rsid w:val="00DE75A1"/>
    <w:rsid w:val="00DF0DF2"/>
    <w:rsid w:val="00DF15D5"/>
    <w:rsid w:val="00DF1BDB"/>
    <w:rsid w:val="00DF1E7A"/>
    <w:rsid w:val="00E014A5"/>
    <w:rsid w:val="00E06097"/>
    <w:rsid w:val="00E12FFC"/>
    <w:rsid w:val="00E14247"/>
    <w:rsid w:val="00E1477D"/>
    <w:rsid w:val="00E14E19"/>
    <w:rsid w:val="00E150FB"/>
    <w:rsid w:val="00E16DB5"/>
    <w:rsid w:val="00E2496F"/>
    <w:rsid w:val="00E271CB"/>
    <w:rsid w:val="00E2792E"/>
    <w:rsid w:val="00E27F2C"/>
    <w:rsid w:val="00E3009A"/>
    <w:rsid w:val="00E30305"/>
    <w:rsid w:val="00E32E34"/>
    <w:rsid w:val="00E3402E"/>
    <w:rsid w:val="00E355F3"/>
    <w:rsid w:val="00E360CE"/>
    <w:rsid w:val="00E374C7"/>
    <w:rsid w:val="00E37ED0"/>
    <w:rsid w:val="00E40AE5"/>
    <w:rsid w:val="00E43BC8"/>
    <w:rsid w:val="00E44B16"/>
    <w:rsid w:val="00E45250"/>
    <w:rsid w:val="00E45EA2"/>
    <w:rsid w:val="00E46E50"/>
    <w:rsid w:val="00E50627"/>
    <w:rsid w:val="00E50B89"/>
    <w:rsid w:val="00E50C4E"/>
    <w:rsid w:val="00E521F7"/>
    <w:rsid w:val="00E52D6D"/>
    <w:rsid w:val="00E53806"/>
    <w:rsid w:val="00E54551"/>
    <w:rsid w:val="00E54A76"/>
    <w:rsid w:val="00E55B45"/>
    <w:rsid w:val="00E564DD"/>
    <w:rsid w:val="00E56DD2"/>
    <w:rsid w:val="00E601C2"/>
    <w:rsid w:val="00E60483"/>
    <w:rsid w:val="00E61AF3"/>
    <w:rsid w:val="00E641F4"/>
    <w:rsid w:val="00E65394"/>
    <w:rsid w:val="00E65DAC"/>
    <w:rsid w:val="00E662A9"/>
    <w:rsid w:val="00E70474"/>
    <w:rsid w:val="00E72875"/>
    <w:rsid w:val="00E72CBB"/>
    <w:rsid w:val="00E74CC1"/>
    <w:rsid w:val="00E83EFA"/>
    <w:rsid w:val="00E86B15"/>
    <w:rsid w:val="00E86CD5"/>
    <w:rsid w:val="00E8717F"/>
    <w:rsid w:val="00E90EA3"/>
    <w:rsid w:val="00E91C15"/>
    <w:rsid w:val="00E92716"/>
    <w:rsid w:val="00E945FE"/>
    <w:rsid w:val="00E963CE"/>
    <w:rsid w:val="00EA2E88"/>
    <w:rsid w:val="00EA341C"/>
    <w:rsid w:val="00EA3945"/>
    <w:rsid w:val="00EB0011"/>
    <w:rsid w:val="00EB0028"/>
    <w:rsid w:val="00EB1997"/>
    <w:rsid w:val="00EB247A"/>
    <w:rsid w:val="00EB3030"/>
    <w:rsid w:val="00EB363B"/>
    <w:rsid w:val="00EB62B7"/>
    <w:rsid w:val="00EB6B75"/>
    <w:rsid w:val="00EB790D"/>
    <w:rsid w:val="00EC3CC1"/>
    <w:rsid w:val="00EC5905"/>
    <w:rsid w:val="00ED110F"/>
    <w:rsid w:val="00ED2928"/>
    <w:rsid w:val="00ED3765"/>
    <w:rsid w:val="00ED467C"/>
    <w:rsid w:val="00ED7631"/>
    <w:rsid w:val="00EE1D92"/>
    <w:rsid w:val="00EE2077"/>
    <w:rsid w:val="00EE4633"/>
    <w:rsid w:val="00EF0DCB"/>
    <w:rsid w:val="00EF0E16"/>
    <w:rsid w:val="00EF240F"/>
    <w:rsid w:val="00EF4B6E"/>
    <w:rsid w:val="00EF7D9E"/>
    <w:rsid w:val="00F01961"/>
    <w:rsid w:val="00F024CC"/>
    <w:rsid w:val="00F039DE"/>
    <w:rsid w:val="00F0626A"/>
    <w:rsid w:val="00F11D49"/>
    <w:rsid w:val="00F13C87"/>
    <w:rsid w:val="00F14297"/>
    <w:rsid w:val="00F151AB"/>
    <w:rsid w:val="00F15A3B"/>
    <w:rsid w:val="00F15FA0"/>
    <w:rsid w:val="00F1687A"/>
    <w:rsid w:val="00F17D0B"/>
    <w:rsid w:val="00F20F90"/>
    <w:rsid w:val="00F22B23"/>
    <w:rsid w:val="00F23D5E"/>
    <w:rsid w:val="00F23EB0"/>
    <w:rsid w:val="00F40133"/>
    <w:rsid w:val="00F41657"/>
    <w:rsid w:val="00F46AE5"/>
    <w:rsid w:val="00F479A6"/>
    <w:rsid w:val="00F47B2D"/>
    <w:rsid w:val="00F5357E"/>
    <w:rsid w:val="00F53774"/>
    <w:rsid w:val="00F537EF"/>
    <w:rsid w:val="00F55C28"/>
    <w:rsid w:val="00F60004"/>
    <w:rsid w:val="00F60DF9"/>
    <w:rsid w:val="00F67211"/>
    <w:rsid w:val="00F73743"/>
    <w:rsid w:val="00F752B7"/>
    <w:rsid w:val="00F75D7F"/>
    <w:rsid w:val="00F7608D"/>
    <w:rsid w:val="00F7750D"/>
    <w:rsid w:val="00F80B8A"/>
    <w:rsid w:val="00F815A6"/>
    <w:rsid w:val="00F8356C"/>
    <w:rsid w:val="00F86868"/>
    <w:rsid w:val="00F871FC"/>
    <w:rsid w:val="00F90E9E"/>
    <w:rsid w:val="00F92073"/>
    <w:rsid w:val="00F92C2D"/>
    <w:rsid w:val="00F9342A"/>
    <w:rsid w:val="00F947B5"/>
    <w:rsid w:val="00F96856"/>
    <w:rsid w:val="00F96B31"/>
    <w:rsid w:val="00F971A2"/>
    <w:rsid w:val="00F974FF"/>
    <w:rsid w:val="00FA2F6D"/>
    <w:rsid w:val="00FA2FC1"/>
    <w:rsid w:val="00FA3205"/>
    <w:rsid w:val="00FA3431"/>
    <w:rsid w:val="00FA3710"/>
    <w:rsid w:val="00FA3F3F"/>
    <w:rsid w:val="00FA74F7"/>
    <w:rsid w:val="00FB0302"/>
    <w:rsid w:val="00FB4367"/>
    <w:rsid w:val="00FB5E22"/>
    <w:rsid w:val="00FB603D"/>
    <w:rsid w:val="00FB7D4B"/>
    <w:rsid w:val="00FC102B"/>
    <w:rsid w:val="00FC2BE2"/>
    <w:rsid w:val="00FC3149"/>
    <w:rsid w:val="00FC56F5"/>
    <w:rsid w:val="00FC682E"/>
    <w:rsid w:val="00FC7618"/>
    <w:rsid w:val="00FD403D"/>
    <w:rsid w:val="00FD696B"/>
    <w:rsid w:val="00FD7657"/>
    <w:rsid w:val="00FE4991"/>
    <w:rsid w:val="00FE59FE"/>
    <w:rsid w:val="00FE63C7"/>
    <w:rsid w:val="00FE701F"/>
    <w:rsid w:val="00FE78EF"/>
    <w:rsid w:val="00FF3DAC"/>
    <w:rsid w:val="00FF54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CEA4A1"/>
  <w15:docId w15:val="{809E5270-46C2-492B-A3F1-98414BB3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uiPriority="2" w:qFormat="1"/>
    <w:lsdException w:name="heading 3" w:uiPriority="2"/>
    <w:lsdException w:name="heading 4" w:uiPriority="2"/>
    <w:lsdException w:name="heading 5" w:uiPriority="2"/>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iPriority="4"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alutation" w:semiHidden="1"/>
    <w:lsdException w:name="Date" w:uiPriority="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2"/>
    <w:qFormat/>
    <w:rsid w:val="007B2309"/>
    <w:pPr>
      <w:spacing w:after="240" w:line="320" w:lineRule="exact"/>
      <w:jc w:val="both"/>
    </w:pPr>
    <w:rPr>
      <w:sz w:val="20"/>
    </w:rPr>
  </w:style>
  <w:style w:type="paragraph" w:styleId="Heading1">
    <w:name w:val="heading 1"/>
    <w:basedOn w:val="Normal"/>
    <w:next w:val="Normal"/>
    <w:qFormat/>
    <w:rsid w:val="006D1F1B"/>
    <w:pPr>
      <w:keepNext/>
      <w:spacing w:line="320" w:lineRule="atLeast"/>
      <w:outlineLvl w:val="0"/>
    </w:pPr>
    <w:rPr>
      <w:rFonts w:cs="Arial"/>
      <w:b/>
      <w:sz w:val="24"/>
      <w:szCs w:val="20"/>
    </w:rPr>
  </w:style>
  <w:style w:type="paragraph" w:styleId="Heading2">
    <w:name w:val="heading 2"/>
    <w:basedOn w:val="Normal"/>
    <w:next w:val="Normal"/>
    <w:link w:val="Heading2Char"/>
    <w:qFormat/>
    <w:rsid w:val="006D1F1B"/>
    <w:pPr>
      <w:spacing w:line="320" w:lineRule="atLeast"/>
      <w:outlineLvl w:val="1"/>
    </w:pPr>
    <w:rPr>
      <w:i/>
      <w:sz w:val="24"/>
    </w:rPr>
  </w:style>
  <w:style w:type="paragraph" w:styleId="Heading3">
    <w:name w:val="heading 3"/>
    <w:basedOn w:val="Normal"/>
    <w:next w:val="Normal"/>
    <w:link w:val="Heading3Char"/>
    <w:uiPriority w:val="2"/>
    <w:semiHidden/>
    <w:rsid w:val="007D57B9"/>
    <w:pPr>
      <w:tabs>
        <w:tab w:val="left" w:pos="1276"/>
        <w:tab w:val="left" w:pos="2410"/>
      </w:tabs>
      <w:outlineLvl w:val="2"/>
    </w:pPr>
  </w:style>
  <w:style w:type="paragraph" w:styleId="Heading4">
    <w:name w:val="heading 4"/>
    <w:basedOn w:val="Normal"/>
    <w:next w:val="Normal"/>
    <w:uiPriority w:val="2"/>
    <w:semiHidden/>
    <w:rsid w:val="007D57B9"/>
    <w:pPr>
      <w:tabs>
        <w:tab w:val="left" w:pos="1276"/>
        <w:tab w:val="left" w:pos="1843"/>
      </w:tabs>
      <w:outlineLvl w:val="3"/>
    </w:pPr>
  </w:style>
  <w:style w:type="paragraph" w:styleId="Heading5">
    <w:name w:val="heading 5"/>
    <w:basedOn w:val="Normal"/>
    <w:next w:val="Normal"/>
    <w:uiPriority w:val="2"/>
    <w:semiHidden/>
    <w:rsid w:val="007D57B9"/>
    <w:pPr>
      <w:tabs>
        <w:tab w:val="left" w:pos="851"/>
        <w:tab w:val="left" w:pos="1276"/>
        <w:tab w:val="left" w:pos="1701"/>
        <w:tab w:val="left" w:pos="1843"/>
        <w:tab w:val="left" w:pos="2410"/>
        <w:tab w:val="left" w:pos="2552"/>
      </w:tabs>
      <w:outlineLvl w:val="4"/>
    </w:pPr>
  </w:style>
  <w:style w:type="paragraph" w:styleId="Heading6">
    <w:name w:val="heading 6"/>
    <w:basedOn w:val="Normal"/>
    <w:next w:val="Normal"/>
    <w:uiPriority w:val="99"/>
    <w:qFormat/>
    <w:rsid w:val="007D57B9"/>
    <w:pPr>
      <w:numPr>
        <w:ilvl w:val="5"/>
        <w:numId w:val="2"/>
      </w:numPr>
      <w:tabs>
        <w:tab w:val="left" w:pos="851"/>
        <w:tab w:val="left" w:pos="1276"/>
        <w:tab w:val="left" w:pos="1701"/>
        <w:tab w:val="left" w:pos="1843"/>
        <w:tab w:val="left" w:pos="2410"/>
        <w:tab w:val="left" w:pos="2552"/>
      </w:tabs>
      <w:outlineLvl w:val="5"/>
    </w:pPr>
  </w:style>
  <w:style w:type="paragraph" w:styleId="Heading7">
    <w:name w:val="heading 7"/>
    <w:basedOn w:val="Normal"/>
    <w:next w:val="Normal"/>
    <w:uiPriority w:val="99"/>
    <w:qFormat/>
    <w:rsid w:val="00845E57"/>
    <w:pPr>
      <w:numPr>
        <w:ilvl w:val="6"/>
        <w:numId w:val="2"/>
      </w:numPr>
      <w:tabs>
        <w:tab w:val="left" w:pos="851"/>
        <w:tab w:val="left" w:pos="1701"/>
        <w:tab w:val="left" w:pos="2552"/>
      </w:tabs>
      <w:outlineLvl w:val="6"/>
    </w:pPr>
  </w:style>
  <w:style w:type="paragraph" w:styleId="Heading8">
    <w:name w:val="heading 8"/>
    <w:basedOn w:val="Normal"/>
    <w:next w:val="Normal"/>
    <w:uiPriority w:val="99"/>
    <w:qFormat/>
    <w:rsid w:val="00845E57"/>
    <w:pPr>
      <w:numPr>
        <w:ilvl w:val="7"/>
        <w:numId w:val="2"/>
      </w:numPr>
      <w:tabs>
        <w:tab w:val="left" w:pos="851"/>
        <w:tab w:val="left" w:pos="1701"/>
        <w:tab w:val="left" w:pos="2552"/>
      </w:tabs>
      <w:outlineLvl w:val="7"/>
    </w:pPr>
  </w:style>
  <w:style w:type="paragraph" w:styleId="Heading9">
    <w:name w:val="heading 9"/>
    <w:basedOn w:val="Normal"/>
    <w:next w:val="Normal"/>
    <w:uiPriority w:val="99"/>
    <w:qFormat/>
    <w:rsid w:val="00845E57"/>
    <w:pPr>
      <w:numPr>
        <w:ilvl w:val="8"/>
        <w:numId w:val="2"/>
      </w:numPr>
      <w:tabs>
        <w:tab w:val="left" w:pos="851"/>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Theme">
    <w:name w:val="Table Theme"/>
    <w:aliases w:val="Black and white"/>
    <w:basedOn w:val="TableNormal"/>
    <w:rsid w:val="00661479"/>
    <w:pPr>
      <w:spacing w:before="120" w:after="230" w:line="230" w:lineRule="atLeast"/>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E4991"/>
    <w:pPr>
      <w:tabs>
        <w:tab w:val="center" w:pos="4153"/>
        <w:tab w:val="right" w:pos="8306"/>
      </w:tabs>
      <w:spacing w:after="0" w:line="240" w:lineRule="auto"/>
    </w:pPr>
    <w:rPr>
      <w:sz w:val="16"/>
    </w:rPr>
  </w:style>
  <w:style w:type="paragraph" w:styleId="Header">
    <w:name w:val="header"/>
    <w:basedOn w:val="Normal"/>
    <w:link w:val="HeaderChar"/>
    <w:rsid w:val="00BB21D8"/>
    <w:pPr>
      <w:spacing w:after="0" w:line="240" w:lineRule="auto"/>
      <w:jc w:val="left"/>
    </w:pPr>
  </w:style>
  <w:style w:type="paragraph" w:styleId="TOC1">
    <w:name w:val="toc 1"/>
    <w:basedOn w:val="Normal"/>
    <w:next w:val="Normal"/>
    <w:semiHidden/>
    <w:rsid w:val="00BF34F6"/>
    <w:pPr>
      <w:tabs>
        <w:tab w:val="left" w:pos="720"/>
        <w:tab w:val="right" w:pos="9547"/>
      </w:tabs>
      <w:spacing w:line="280" w:lineRule="atLeast"/>
      <w:ind w:left="720" w:right="893" w:hanging="720"/>
    </w:pPr>
  </w:style>
  <w:style w:type="paragraph" w:customStyle="1" w:styleId="SubHeading">
    <w:name w:val="SubHeading"/>
    <w:basedOn w:val="Normal"/>
    <w:next w:val="Normal"/>
    <w:uiPriority w:val="3"/>
    <w:semiHidden/>
    <w:rsid w:val="007D57B9"/>
    <w:pPr>
      <w:keepNext/>
      <w:keepLines/>
      <w:tabs>
        <w:tab w:val="left" w:pos="709"/>
        <w:tab w:val="left" w:pos="1276"/>
        <w:tab w:val="left" w:pos="1843"/>
        <w:tab w:val="left" w:pos="2410"/>
      </w:tabs>
    </w:pPr>
    <w:rPr>
      <w:b/>
    </w:rPr>
  </w:style>
  <w:style w:type="numbering" w:customStyle="1" w:styleId="NumStyleCourt">
    <w:name w:val="NumStyleCourt"/>
    <w:rsid w:val="00845E57"/>
    <w:pPr>
      <w:numPr>
        <w:numId w:val="1"/>
      </w:numPr>
    </w:pPr>
  </w:style>
  <w:style w:type="paragraph" w:styleId="BalloonText">
    <w:name w:val="Balloon Text"/>
    <w:basedOn w:val="Normal"/>
    <w:link w:val="BalloonTextChar"/>
    <w:semiHidden/>
    <w:rsid w:val="005F5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117C7"/>
    <w:rPr>
      <w:rFonts w:ascii="Tahoma" w:hAnsi="Tahoma" w:cs="Tahoma"/>
      <w:sz w:val="16"/>
      <w:szCs w:val="16"/>
    </w:rPr>
  </w:style>
  <w:style w:type="paragraph" w:styleId="FootnoteText">
    <w:name w:val="footnote text"/>
    <w:basedOn w:val="Normal"/>
    <w:link w:val="FootnoteTextChar"/>
    <w:uiPriority w:val="1"/>
    <w:rsid w:val="00341A42"/>
    <w:pPr>
      <w:spacing w:after="120" w:line="240" w:lineRule="exact"/>
    </w:pPr>
    <w:rPr>
      <w:sz w:val="16"/>
      <w:szCs w:val="20"/>
    </w:rPr>
  </w:style>
  <w:style w:type="character" w:customStyle="1" w:styleId="FootnoteTextChar">
    <w:name w:val="Footnote Text Char"/>
    <w:basedOn w:val="DefaultParagraphFont"/>
    <w:link w:val="FootnoteText"/>
    <w:uiPriority w:val="1"/>
    <w:rsid w:val="00341A42"/>
    <w:rPr>
      <w:sz w:val="16"/>
      <w:szCs w:val="20"/>
    </w:rPr>
  </w:style>
  <w:style w:type="character" w:styleId="FootnoteReference">
    <w:name w:val="footnote reference"/>
    <w:basedOn w:val="DefaultParagraphFont"/>
    <w:uiPriority w:val="1"/>
    <w:rsid w:val="007071BA"/>
    <w:rPr>
      <w:vertAlign w:val="superscript"/>
    </w:rPr>
  </w:style>
  <w:style w:type="character" w:styleId="Emphasis">
    <w:name w:val="Emphasis"/>
    <w:basedOn w:val="DefaultParagraphFont"/>
    <w:uiPriority w:val="20"/>
    <w:semiHidden/>
    <w:rsid w:val="007071BA"/>
    <w:rPr>
      <w:i/>
      <w:iCs/>
    </w:rPr>
  </w:style>
  <w:style w:type="character" w:customStyle="1" w:styleId="Heading2Char">
    <w:name w:val="Heading 2 Char"/>
    <w:basedOn w:val="DefaultParagraphFont"/>
    <w:link w:val="Heading2"/>
    <w:rsid w:val="006D1F1B"/>
    <w:rPr>
      <w:i/>
      <w:sz w:val="24"/>
    </w:rPr>
  </w:style>
  <w:style w:type="character" w:customStyle="1" w:styleId="Heading3Char">
    <w:name w:val="Heading 3 Char"/>
    <w:basedOn w:val="DefaultParagraphFont"/>
    <w:link w:val="Heading3"/>
    <w:uiPriority w:val="2"/>
    <w:semiHidden/>
    <w:rsid w:val="002F0D14"/>
    <w:rPr>
      <w:sz w:val="20"/>
    </w:rPr>
  </w:style>
  <w:style w:type="table" w:styleId="TableGrid">
    <w:name w:val="Table Grid"/>
    <w:aliases w:val="Default/Court"/>
    <w:basedOn w:val="TableNormal"/>
    <w:uiPriority w:val="99"/>
    <w:rsid w:val="00A23C84"/>
    <w:pPr>
      <w:spacing w:before="120" w:after="230" w:line="230" w:lineRule="atLeast"/>
    </w:pPr>
    <w:rPr>
      <w:sz w:val="16"/>
    </w:rPr>
    <w:tblPr>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
    <w:tblStylePr w:type="firstRow">
      <w:rPr>
        <w:b/>
        <w:color w:val="FFFFFF" w:themeColor="background1"/>
      </w:rPr>
      <w:tblPr/>
      <w:tcPr>
        <w:shd w:val="clear" w:color="auto" w:fill="A6A6A6" w:themeFill="background1" w:themeFillShade="A6"/>
      </w:tcPr>
    </w:tblStylePr>
    <w:tblStylePr w:type="lastRow">
      <w:rPr>
        <w:b/>
      </w:rPr>
    </w:tblStylePr>
  </w:style>
  <w:style w:type="character" w:customStyle="1" w:styleId="FooterChar">
    <w:name w:val="Footer Char"/>
    <w:basedOn w:val="DefaultParagraphFont"/>
    <w:link w:val="Footer"/>
    <w:uiPriority w:val="99"/>
    <w:rsid w:val="0077040A"/>
    <w:rPr>
      <w:sz w:val="16"/>
    </w:rPr>
  </w:style>
  <w:style w:type="character" w:customStyle="1" w:styleId="HeaderChar">
    <w:name w:val="Header Char"/>
    <w:basedOn w:val="DefaultParagraphFont"/>
    <w:link w:val="Header"/>
    <w:uiPriority w:val="99"/>
    <w:rsid w:val="00BB21D8"/>
    <w:rPr>
      <w:sz w:val="20"/>
    </w:rPr>
  </w:style>
  <w:style w:type="paragraph" w:customStyle="1" w:styleId="Level1">
    <w:name w:val="Level 1"/>
    <w:basedOn w:val="Normal"/>
    <w:uiPriority w:val="99"/>
    <w:qFormat/>
    <w:rsid w:val="007B2309"/>
    <w:pPr>
      <w:numPr>
        <w:numId w:val="2"/>
      </w:numPr>
      <w:spacing w:line="320" w:lineRule="atLeast"/>
    </w:pPr>
    <w:rPr>
      <w:rFonts w:cs="Arial"/>
      <w:sz w:val="24"/>
      <w:szCs w:val="20"/>
    </w:rPr>
  </w:style>
  <w:style w:type="paragraph" w:customStyle="1" w:styleId="Level2">
    <w:name w:val="Level 2"/>
    <w:basedOn w:val="Level1"/>
    <w:uiPriority w:val="99"/>
    <w:qFormat/>
    <w:rsid w:val="005C75FC"/>
    <w:pPr>
      <w:numPr>
        <w:ilvl w:val="1"/>
      </w:numPr>
    </w:pPr>
    <w:rPr>
      <w:lang w:val="en"/>
    </w:rPr>
  </w:style>
  <w:style w:type="paragraph" w:styleId="Quote">
    <w:name w:val="Quote"/>
    <w:aliases w:val="Quote L1"/>
    <w:basedOn w:val="Normal"/>
    <w:next w:val="Normal"/>
    <w:link w:val="QuoteChar"/>
    <w:qFormat/>
    <w:rsid w:val="00086BC6"/>
    <w:pPr>
      <w:spacing w:line="240" w:lineRule="auto"/>
      <w:ind w:left="1361" w:right="1361"/>
    </w:pPr>
    <w:rPr>
      <w:rFonts w:cs="Arial"/>
      <w:szCs w:val="18"/>
    </w:rPr>
  </w:style>
  <w:style w:type="character" w:customStyle="1" w:styleId="QuoteChar">
    <w:name w:val="Quote Char"/>
    <w:aliases w:val="Quote L1 Char"/>
    <w:basedOn w:val="DefaultParagraphFont"/>
    <w:link w:val="Quote"/>
    <w:rsid w:val="00086BC6"/>
    <w:rPr>
      <w:rFonts w:cs="Arial"/>
      <w:sz w:val="20"/>
      <w:szCs w:val="18"/>
    </w:rPr>
  </w:style>
  <w:style w:type="paragraph" w:styleId="Title">
    <w:name w:val="Title"/>
    <w:basedOn w:val="Normal"/>
    <w:next w:val="Normal"/>
    <w:link w:val="TitleChar"/>
    <w:qFormat/>
    <w:rsid w:val="003A5395"/>
    <w:pPr>
      <w:spacing w:before="240" w:line="240" w:lineRule="auto"/>
    </w:pPr>
    <w:rPr>
      <w:b/>
      <w:szCs w:val="20"/>
    </w:rPr>
  </w:style>
  <w:style w:type="character" w:customStyle="1" w:styleId="TitleChar">
    <w:name w:val="Title Char"/>
    <w:basedOn w:val="DefaultParagraphFont"/>
    <w:link w:val="Title"/>
    <w:rsid w:val="003A5395"/>
    <w:rPr>
      <w:b/>
      <w:sz w:val="20"/>
      <w:szCs w:val="20"/>
    </w:rPr>
  </w:style>
  <w:style w:type="paragraph" w:styleId="Date">
    <w:name w:val="Date"/>
    <w:basedOn w:val="Normal"/>
    <w:next w:val="Normal"/>
    <w:link w:val="DateChar"/>
    <w:uiPriority w:val="1"/>
    <w:rsid w:val="00333469"/>
    <w:rPr>
      <w:szCs w:val="20"/>
    </w:rPr>
  </w:style>
  <w:style w:type="character" w:customStyle="1" w:styleId="DateChar">
    <w:name w:val="Date Char"/>
    <w:basedOn w:val="DefaultParagraphFont"/>
    <w:link w:val="Date"/>
    <w:uiPriority w:val="1"/>
    <w:rsid w:val="002F0D14"/>
    <w:rPr>
      <w:sz w:val="20"/>
      <w:szCs w:val="20"/>
    </w:rPr>
  </w:style>
  <w:style w:type="paragraph" w:customStyle="1" w:styleId="Level3">
    <w:name w:val="Level 3"/>
    <w:basedOn w:val="Level2"/>
    <w:uiPriority w:val="99"/>
    <w:qFormat/>
    <w:rsid w:val="005C75FC"/>
    <w:pPr>
      <w:numPr>
        <w:ilvl w:val="2"/>
      </w:numPr>
      <w:tabs>
        <w:tab w:val="num" w:pos="3545"/>
      </w:tabs>
    </w:pPr>
  </w:style>
  <w:style w:type="paragraph" w:customStyle="1" w:styleId="Level4">
    <w:name w:val="Level 4"/>
    <w:basedOn w:val="Level3"/>
    <w:uiPriority w:val="99"/>
    <w:qFormat/>
    <w:rsid w:val="005C75FC"/>
    <w:pPr>
      <w:numPr>
        <w:ilvl w:val="3"/>
      </w:numPr>
      <w:tabs>
        <w:tab w:val="num" w:pos="4679"/>
      </w:tabs>
    </w:pPr>
  </w:style>
  <w:style w:type="paragraph" w:customStyle="1" w:styleId="Level5">
    <w:name w:val="Level 5"/>
    <w:basedOn w:val="Level4"/>
    <w:uiPriority w:val="99"/>
    <w:qFormat/>
    <w:rsid w:val="005C75FC"/>
    <w:pPr>
      <w:numPr>
        <w:ilvl w:val="4"/>
      </w:numPr>
      <w:tabs>
        <w:tab w:val="num" w:pos="2977"/>
      </w:tabs>
    </w:pPr>
  </w:style>
  <w:style w:type="paragraph" w:customStyle="1" w:styleId="CoverDetails">
    <w:name w:val="Cover Details"/>
    <w:basedOn w:val="Normal"/>
    <w:uiPriority w:val="1"/>
    <w:qFormat/>
    <w:rsid w:val="00EE2077"/>
    <w:pPr>
      <w:tabs>
        <w:tab w:val="right" w:pos="7513"/>
      </w:tabs>
      <w:spacing w:after="0" w:line="240" w:lineRule="auto"/>
    </w:pPr>
    <w:rPr>
      <w:szCs w:val="20"/>
    </w:rPr>
  </w:style>
  <w:style w:type="paragraph" w:customStyle="1" w:styleId="CoverSubDetails">
    <w:name w:val="Cover Sub Details"/>
    <w:basedOn w:val="CoverDetails"/>
    <w:uiPriority w:val="1"/>
    <w:qFormat/>
    <w:rsid w:val="00EE2077"/>
    <w:rPr>
      <w:sz w:val="16"/>
    </w:rPr>
  </w:style>
  <w:style w:type="paragraph" w:customStyle="1" w:styleId="QuoteL2">
    <w:name w:val="Quote L2"/>
    <w:basedOn w:val="Quote"/>
    <w:qFormat/>
    <w:rsid w:val="005208D1"/>
    <w:pPr>
      <w:ind w:left="1928"/>
    </w:pPr>
  </w:style>
  <w:style w:type="paragraph" w:customStyle="1" w:styleId="HeadingUnderlined">
    <w:name w:val="Heading Underlined"/>
    <w:basedOn w:val="Heading1"/>
    <w:next w:val="Normal"/>
    <w:uiPriority w:val="2"/>
    <w:qFormat/>
    <w:rsid w:val="005C1D67"/>
    <w:pPr>
      <w:pBdr>
        <w:bottom w:val="single" w:sz="4" w:space="7" w:color="A6A6A6" w:themeColor="background1" w:themeShade="A6"/>
      </w:pBdr>
    </w:pPr>
  </w:style>
  <w:style w:type="paragraph" w:styleId="ListNumber">
    <w:name w:val="List Number"/>
    <w:basedOn w:val="Normal"/>
    <w:uiPriority w:val="4"/>
    <w:rsid w:val="00623FFC"/>
    <w:pPr>
      <w:spacing w:after="230" w:line="230" w:lineRule="atLeast"/>
      <w:ind w:left="360" w:hanging="360"/>
      <w:jc w:val="left"/>
    </w:pPr>
    <w:rPr>
      <w:rFonts w:eastAsiaTheme="minorHAnsi" w:cstheme="minorBidi"/>
      <w:lang w:val="en-US" w:eastAsia="en-US"/>
    </w:rPr>
  </w:style>
  <w:style w:type="paragraph" w:styleId="ListParagraph">
    <w:name w:val="List Paragraph"/>
    <w:basedOn w:val="Normal"/>
    <w:link w:val="ListParagraphChar"/>
    <w:uiPriority w:val="34"/>
    <w:qFormat/>
    <w:rsid w:val="00623FFC"/>
    <w:pPr>
      <w:ind w:left="720"/>
      <w:contextualSpacing/>
    </w:pPr>
  </w:style>
  <w:style w:type="table" w:customStyle="1" w:styleId="ALStyle2Grey">
    <w:name w:val="AL Style2 Grey"/>
    <w:basedOn w:val="TableNormal"/>
    <w:uiPriority w:val="99"/>
    <w:rsid w:val="00A23C84"/>
    <w:pPr>
      <w:spacing w:before="120" w:after="230" w:line="230" w:lineRule="atLeast"/>
    </w:pPr>
    <w:rPr>
      <w:rFonts w:eastAsiaTheme="minorHAnsi" w:cstheme="minorBidi"/>
      <w:sz w:val="20"/>
      <w:lang w:val="en-US" w:eastAsia="en-US"/>
    </w:rPr>
    <w:tblPr>
      <w:tblStyleRowBandSize w:val="1"/>
      <w:tblBorders>
        <w:insideV w:val="single" w:sz="4" w:space="0" w:color="FFFFFF" w:themeColor="background1"/>
      </w:tblBorders>
    </w:tblPr>
    <w:tcPr>
      <w:vAlign w:val="center"/>
    </w:tcPr>
    <w:tblStylePr w:type="firstRow">
      <w:rPr>
        <w:b/>
        <w:color w:val="FFFFFF" w:themeColor="background1"/>
      </w:rPr>
      <w:tblPr/>
      <w:tcPr>
        <w:shd w:val="clear" w:color="auto" w:fill="808080"/>
      </w:tcPr>
    </w:tblStylePr>
    <w:tblStylePr w:type="firstCol">
      <w:rPr>
        <w:b/>
      </w:rPr>
    </w:tblStylePr>
    <w:tblStylePr w:type="band1Horz">
      <w:tblPr/>
      <w:tcPr>
        <w:shd w:val="clear" w:color="auto" w:fill="F2F2F2"/>
      </w:tcPr>
    </w:tblStylePr>
  </w:style>
  <w:style w:type="character" w:styleId="PageNumber">
    <w:name w:val="page number"/>
    <w:basedOn w:val="DefaultParagraphFont"/>
    <w:semiHidden/>
    <w:rsid w:val="00DB2DFA"/>
  </w:style>
  <w:style w:type="table" w:customStyle="1" w:styleId="ALStyle2Black">
    <w:name w:val="AL Style2 Black"/>
    <w:basedOn w:val="TableNormal"/>
    <w:uiPriority w:val="99"/>
    <w:rsid w:val="00DB2DFA"/>
    <w:pPr>
      <w:spacing w:before="120" w:after="230" w:line="230" w:lineRule="atLeast"/>
    </w:pPr>
    <w:rPr>
      <w:rFonts w:eastAsiaTheme="minorHAnsi" w:cstheme="minorBidi"/>
      <w:sz w:val="20"/>
      <w:lang w:val="en-US" w:eastAsia="en-US"/>
    </w:rPr>
    <w:tblPr>
      <w:tblStyleRowBandSize w:val="1"/>
      <w:tblBorders>
        <w:bottom w:val="single" w:sz="4" w:space="0" w:color="auto"/>
        <w:insideH w:val="single" w:sz="4" w:space="0" w:color="auto"/>
        <w:insideV w:val="single" w:sz="4" w:space="0" w:color="FFFFFF" w:themeColor="background1"/>
      </w:tblBorders>
    </w:tblPr>
    <w:tcPr>
      <w:vAlign w:val="center"/>
    </w:tcPr>
    <w:tblStylePr w:type="firstRow">
      <w:rPr>
        <w:b/>
        <w:color w:val="FFFFFF" w:themeColor="background1"/>
      </w:rPr>
      <w:tblPr/>
      <w:tcPr>
        <w:shd w:val="clear" w:color="auto" w:fill="000000" w:themeFill="text1"/>
      </w:tcPr>
    </w:tblStylePr>
    <w:tblStylePr w:type="firstCol">
      <w:rPr>
        <w:b/>
      </w:rPr>
    </w:tblStylePr>
  </w:style>
  <w:style w:type="table" w:customStyle="1" w:styleId="ALStyle2Blue">
    <w:name w:val="AL Style2 Blue"/>
    <w:basedOn w:val="TableNormal"/>
    <w:uiPriority w:val="99"/>
    <w:rsid w:val="00DB2DFA"/>
    <w:pPr>
      <w:spacing w:before="120" w:after="230" w:line="230" w:lineRule="atLeast"/>
    </w:pPr>
    <w:rPr>
      <w:rFonts w:eastAsiaTheme="minorHAnsi" w:cstheme="minorBidi"/>
      <w:sz w:val="20"/>
      <w:lang w:val="en-US" w:eastAsia="en-US"/>
    </w:rPr>
    <w:tblPr>
      <w:tblStyleRowBandSize w:val="1"/>
    </w:tblPr>
    <w:tcPr>
      <w:vAlign w:val="center"/>
    </w:tcPr>
    <w:tblStylePr w:type="firstRow">
      <w:rPr>
        <w:b/>
        <w:color w:val="FFFFFF" w:themeColor="background1"/>
      </w:rPr>
      <w:tblPr/>
      <w:tcPr>
        <w:tcBorders>
          <w:top w:val="nil"/>
          <w:left w:val="nil"/>
          <w:bottom w:val="nil"/>
          <w:right w:val="nil"/>
          <w:insideH w:val="nil"/>
          <w:insideV w:val="single" w:sz="4" w:space="0" w:color="FFFFFF" w:themeColor="background1"/>
          <w:tl2br w:val="nil"/>
          <w:tr2bl w:val="nil"/>
        </w:tcBorders>
        <w:shd w:val="clear" w:color="auto" w:fill="0098CE"/>
      </w:tcPr>
    </w:tblStylePr>
    <w:tblStylePr w:type="firstCol">
      <w:rPr>
        <w:b/>
      </w:rPr>
    </w:tblStylePr>
    <w:tblStylePr w:type="band1Horz">
      <w:tblPr/>
      <w:tcPr>
        <w:tcBorders>
          <w:insideH w:val="single" w:sz="4" w:space="0" w:color="FFFFFF" w:themeColor="background1"/>
          <w:insideV w:val="single" w:sz="4" w:space="0" w:color="FFFFFF" w:themeColor="background1"/>
        </w:tcBorders>
        <w:shd w:val="clear" w:color="auto" w:fill="CCEAF5"/>
      </w:tcPr>
    </w:tblStylePr>
  </w:style>
  <w:style w:type="table" w:customStyle="1" w:styleId="ALStyle1Black">
    <w:name w:val="AL Style1 Black"/>
    <w:basedOn w:val="TableNormal"/>
    <w:uiPriority w:val="99"/>
    <w:rsid w:val="00DB2DFA"/>
    <w:pPr>
      <w:spacing w:before="120" w:after="230" w:line="230" w:lineRule="atLeast"/>
    </w:pPr>
    <w:rPr>
      <w:rFonts w:eastAsiaTheme="minorHAnsi" w:cstheme="minorBidi"/>
      <w:sz w:val="20"/>
      <w:lang w:val="en-US"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color w:val="FFFFFF" w:themeColor="background1"/>
      </w:rPr>
      <w:tblPr/>
      <w:tcPr>
        <w:shd w:val="clear" w:color="auto" w:fill="000000" w:themeFill="text1"/>
      </w:tcPr>
    </w:tblStylePr>
    <w:tblStylePr w:type="firstCol">
      <w:rPr>
        <w:b/>
      </w:rPr>
    </w:tblStylePr>
  </w:style>
  <w:style w:type="table" w:customStyle="1" w:styleId="ALStyle1Grey">
    <w:name w:val="AL Style1 Grey"/>
    <w:basedOn w:val="TableNormal"/>
    <w:uiPriority w:val="99"/>
    <w:rsid w:val="00DB2DFA"/>
    <w:pPr>
      <w:spacing w:before="120" w:after="230" w:line="230" w:lineRule="atLeast"/>
    </w:pPr>
    <w:rPr>
      <w:rFonts w:eastAsiaTheme="minorHAnsi" w:cstheme="minorBidi"/>
      <w:sz w:val="20"/>
      <w:lang w:val="en-US" w:eastAsia="en-US"/>
    </w:rPr>
    <w:tblPr>
      <w:tblStyleRow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vAlign w:val="center"/>
    </w:tcPr>
    <w:tblStylePr w:type="firstRow">
      <w:rPr>
        <w:b/>
        <w:color w:val="FFFFFF"/>
      </w:rPr>
      <w:tblPr/>
      <w:tcPr>
        <w:shd w:val="clear" w:color="auto" w:fill="808080"/>
      </w:tcPr>
    </w:tblStylePr>
    <w:tblStylePr w:type="firstCol">
      <w:rPr>
        <w:b/>
      </w:rPr>
    </w:tblStylePr>
    <w:tblStylePr w:type="band1Horz">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tcPr>
    </w:tblStylePr>
  </w:style>
  <w:style w:type="table" w:customStyle="1" w:styleId="ALStyle1Blue">
    <w:name w:val="AL Style1 Blue"/>
    <w:basedOn w:val="TableNormal"/>
    <w:uiPriority w:val="99"/>
    <w:rsid w:val="00DB2DFA"/>
    <w:pPr>
      <w:spacing w:before="120" w:after="230" w:line="230" w:lineRule="atLeast"/>
    </w:pPr>
    <w:rPr>
      <w:rFonts w:eastAsiaTheme="minorHAnsi" w:cstheme="minorBidi"/>
      <w:sz w:val="20"/>
      <w:lang w:val="en-US" w:eastAsia="en-US"/>
    </w:rPr>
    <w:tblPr>
      <w:tblStyleRowBandSize w:val="1"/>
      <w:tblStyleColBandSize w:val="1"/>
      <w:tblBorders>
        <w:top w:val="single" w:sz="4" w:space="0" w:color="0098CE"/>
        <w:left w:val="single" w:sz="4" w:space="0" w:color="0098CE"/>
        <w:bottom w:val="single" w:sz="4" w:space="0" w:color="0098CE"/>
        <w:right w:val="single" w:sz="4" w:space="0" w:color="0098CE"/>
        <w:insideH w:val="single" w:sz="4" w:space="0" w:color="0098CE"/>
        <w:insideV w:val="single" w:sz="4" w:space="0" w:color="0098CE"/>
      </w:tblBorders>
    </w:tblPr>
    <w:tcPr>
      <w:vAlign w:val="center"/>
    </w:tcPr>
    <w:tblStylePr w:type="firstRow">
      <w:rPr>
        <w:b/>
        <w:color w:val="FFFFFF" w:themeColor="background1"/>
      </w:rPr>
      <w:tblPr/>
      <w:tcPr>
        <w:shd w:val="clear" w:color="auto" w:fill="0098CE"/>
      </w:tcPr>
    </w:tblStylePr>
    <w:tblStylePr w:type="firstCol">
      <w:rPr>
        <w:b/>
      </w:rPr>
    </w:tblStylePr>
    <w:tblStylePr w:type="band1Vert">
      <w:tblPr/>
      <w:tcPr>
        <w:tcBorders>
          <w:top w:val="single" w:sz="4" w:space="0" w:color="0098CE"/>
          <w:left w:val="single" w:sz="4" w:space="0" w:color="0098CE"/>
          <w:bottom w:val="single" w:sz="4" w:space="0" w:color="0098CE"/>
          <w:right w:val="single" w:sz="4" w:space="0" w:color="0098CE"/>
          <w:insideH w:val="single" w:sz="4" w:space="0" w:color="0098CE"/>
          <w:insideV w:val="single" w:sz="4" w:space="0" w:color="0098CE"/>
        </w:tcBorders>
      </w:tcPr>
    </w:tblStylePr>
    <w:tblStylePr w:type="band1Horz">
      <w:tblPr/>
      <w:tcPr>
        <w:tcBorders>
          <w:top w:val="single" w:sz="4" w:space="0" w:color="0098CE"/>
          <w:left w:val="single" w:sz="4" w:space="0" w:color="0098CE"/>
          <w:bottom w:val="single" w:sz="4" w:space="0" w:color="0098CE"/>
          <w:right w:val="single" w:sz="4" w:space="0" w:color="0098CE"/>
          <w:insideH w:val="single" w:sz="4" w:space="0" w:color="0098CE"/>
          <w:insideV w:val="single" w:sz="4" w:space="0" w:color="0098CE"/>
        </w:tcBorders>
      </w:tcPr>
    </w:tblStylePr>
  </w:style>
  <w:style w:type="paragraph" w:customStyle="1" w:styleId="TableLevel3BulletPoint">
    <w:name w:val="Table Level 3 Bullet Point"/>
    <w:basedOn w:val="ListParagraph"/>
    <w:link w:val="TableLevel3BulletPointChar"/>
    <w:uiPriority w:val="2"/>
    <w:qFormat/>
    <w:rsid w:val="00194857"/>
    <w:pPr>
      <w:numPr>
        <w:numId w:val="5"/>
      </w:numPr>
      <w:spacing w:line="320" w:lineRule="atLeast"/>
      <w:ind w:left="1701" w:hanging="567"/>
      <w:contextualSpacing w:val="0"/>
    </w:pPr>
  </w:style>
  <w:style w:type="paragraph" w:customStyle="1" w:styleId="TableLevel1BulletPoint">
    <w:name w:val="Table Level 1 Bullet Point"/>
    <w:basedOn w:val="Normal"/>
    <w:link w:val="TableLevel1BulletPointChar"/>
    <w:uiPriority w:val="2"/>
    <w:qFormat/>
    <w:rsid w:val="00194857"/>
    <w:pPr>
      <w:numPr>
        <w:numId w:val="3"/>
      </w:numPr>
      <w:spacing w:line="320" w:lineRule="atLeast"/>
      <w:ind w:left="567" w:hanging="567"/>
    </w:pPr>
  </w:style>
  <w:style w:type="character" w:customStyle="1" w:styleId="ListParagraphChar">
    <w:name w:val="List Paragraph Char"/>
    <w:basedOn w:val="DefaultParagraphFont"/>
    <w:link w:val="ListParagraph"/>
    <w:uiPriority w:val="34"/>
    <w:rsid w:val="00505AF2"/>
    <w:rPr>
      <w:sz w:val="20"/>
    </w:rPr>
  </w:style>
  <w:style w:type="character" w:customStyle="1" w:styleId="TableLevel3BulletPointChar">
    <w:name w:val="Table Level 3 Bullet Point Char"/>
    <w:basedOn w:val="ListParagraphChar"/>
    <w:link w:val="TableLevel3BulletPoint"/>
    <w:uiPriority w:val="2"/>
    <w:rsid w:val="00194857"/>
    <w:rPr>
      <w:sz w:val="20"/>
    </w:rPr>
  </w:style>
  <w:style w:type="paragraph" w:customStyle="1" w:styleId="TableLevel2BulletPoint">
    <w:name w:val="Table Level 2 Bullet Point"/>
    <w:basedOn w:val="Normal"/>
    <w:link w:val="TableLevel2BulletPointChar"/>
    <w:uiPriority w:val="2"/>
    <w:qFormat/>
    <w:rsid w:val="00194857"/>
    <w:pPr>
      <w:numPr>
        <w:numId w:val="4"/>
      </w:numPr>
      <w:spacing w:line="320" w:lineRule="atLeast"/>
      <w:ind w:left="1134" w:hanging="567"/>
    </w:pPr>
  </w:style>
  <w:style w:type="character" w:customStyle="1" w:styleId="TableLevel1BulletPointChar">
    <w:name w:val="Table Level 1 Bullet Point Char"/>
    <w:basedOn w:val="DefaultParagraphFont"/>
    <w:link w:val="TableLevel1BulletPoint"/>
    <w:uiPriority w:val="2"/>
    <w:rsid w:val="00194857"/>
    <w:rPr>
      <w:sz w:val="20"/>
    </w:rPr>
  </w:style>
  <w:style w:type="character" w:customStyle="1" w:styleId="TableLevel2BulletPointChar">
    <w:name w:val="Table Level 2 Bullet Point Char"/>
    <w:basedOn w:val="DefaultParagraphFont"/>
    <w:link w:val="TableLevel2BulletPoint"/>
    <w:uiPriority w:val="2"/>
    <w:rsid w:val="00194857"/>
    <w:rPr>
      <w:sz w:val="20"/>
    </w:rPr>
  </w:style>
  <w:style w:type="paragraph" w:customStyle="1" w:styleId="Image">
    <w:name w:val="Image"/>
    <w:basedOn w:val="Normal"/>
    <w:link w:val="ImageChar"/>
    <w:uiPriority w:val="2"/>
    <w:qFormat/>
    <w:rsid w:val="00194857"/>
    <w:pPr>
      <w:spacing w:line="720" w:lineRule="auto"/>
    </w:pPr>
    <w:rPr>
      <w:rFonts w:cs="Arial"/>
      <w:szCs w:val="20"/>
    </w:rPr>
  </w:style>
  <w:style w:type="character" w:customStyle="1" w:styleId="ImageChar">
    <w:name w:val="Image Char"/>
    <w:basedOn w:val="DefaultParagraphFont"/>
    <w:link w:val="Image"/>
    <w:uiPriority w:val="2"/>
    <w:rsid w:val="00194857"/>
    <w:rPr>
      <w:rFonts w:cs="Arial"/>
      <w:sz w:val="20"/>
      <w:szCs w:val="20"/>
    </w:rPr>
  </w:style>
  <w:style w:type="paragraph" w:customStyle="1" w:styleId="ALDocNo">
    <w:name w:val="ALDocNo"/>
    <w:link w:val="ALDocNoChar"/>
    <w:rsid w:val="00447D93"/>
    <w:rPr>
      <w:color w:val="7F7F7F"/>
      <w:sz w:val="16"/>
      <w:szCs w:val="16"/>
      <w:lang w:eastAsia="en-US"/>
    </w:rPr>
  </w:style>
  <w:style w:type="character" w:customStyle="1" w:styleId="ALDocNoChar">
    <w:name w:val="ALDocNo Char"/>
    <w:basedOn w:val="DefaultParagraphFont"/>
    <w:link w:val="ALDocNo"/>
    <w:rsid w:val="00447D93"/>
    <w:rPr>
      <w:color w:val="7F7F7F"/>
      <w:sz w:val="16"/>
      <w:szCs w:val="16"/>
      <w:lang w:eastAsia="en-US"/>
    </w:rPr>
  </w:style>
  <w:style w:type="paragraph" w:styleId="Revision">
    <w:name w:val="Revision"/>
    <w:hidden/>
    <w:uiPriority w:val="99"/>
    <w:semiHidden/>
    <w:rsid w:val="0036450B"/>
    <w:rPr>
      <w:sz w:val="20"/>
    </w:rPr>
  </w:style>
  <w:style w:type="character" w:styleId="CommentReference">
    <w:name w:val="annotation reference"/>
    <w:basedOn w:val="DefaultParagraphFont"/>
    <w:semiHidden/>
    <w:unhideWhenUsed/>
    <w:rsid w:val="004A1317"/>
    <w:rPr>
      <w:sz w:val="16"/>
      <w:szCs w:val="16"/>
    </w:rPr>
  </w:style>
  <w:style w:type="paragraph" w:styleId="CommentText">
    <w:name w:val="annotation text"/>
    <w:basedOn w:val="Normal"/>
    <w:link w:val="CommentTextChar"/>
    <w:unhideWhenUsed/>
    <w:rsid w:val="004A1317"/>
    <w:pPr>
      <w:spacing w:line="240" w:lineRule="auto"/>
    </w:pPr>
    <w:rPr>
      <w:szCs w:val="20"/>
    </w:rPr>
  </w:style>
  <w:style w:type="character" w:customStyle="1" w:styleId="CommentTextChar">
    <w:name w:val="Comment Text Char"/>
    <w:basedOn w:val="DefaultParagraphFont"/>
    <w:link w:val="CommentText"/>
    <w:rsid w:val="004A1317"/>
    <w:rPr>
      <w:sz w:val="20"/>
      <w:szCs w:val="20"/>
    </w:rPr>
  </w:style>
  <w:style w:type="paragraph" w:styleId="CommentSubject">
    <w:name w:val="annotation subject"/>
    <w:basedOn w:val="CommentText"/>
    <w:next w:val="CommentText"/>
    <w:link w:val="CommentSubjectChar"/>
    <w:semiHidden/>
    <w:unhideWhenUsed/>
    <w:rsid w:val="004A1317"/>
    <w:rPr>
      <w:b/>
      <w:bCs/>
    </w:rPr>
  </w:style>
  <w:style w:type="character" w:customStyle="1" w:styleId="CommentSubjectChar">
    <w:name w:val="Comment Subject Char"/>
    <w:basedOn w:val="CommentTextChar"/>
    <w:link w:val="CommentSubject"/>
    <w:semiHidden/>
    <w:rsid w:val="004A13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61488">
      <w:bodyDiv w:val="1"/>
      <w:marLeft w:val="0"/>
      <w:marRight w:val="0"/>
      <w:marTop w:val="0"/>
      <w:marBottom w:val="0"/>
      <w:divBdr>
        <w:top w:val="none" w:sz="0" w:space="0" w:color="auto"/>
        <w:left w:val="none" w:sz="0" w:space="0" w:color="auto"/>
        <w:bottom w:val="none" w:sz="0" w:space="0" w:color="auto"/>
        <w:right w:val="none" w:sz="0" w:space="0" w:color="auto"/>
      </w:divBdr>
    </w:div>
    <w:div w:id="132413345">
      <w:bodyDiv w:val="1"/>
      <w:marLeft w:val="0"/>
      <w:marRight w:val="0"/>
      <w:marTop w:val="0"/>
      <w:marBottom w:val="0"/>
      <w:divBdr>
        <w:top w:val="none" w:sz="0" w:space="0" w:color="auto"/>
        <w:left w:val="none" w:sz="0" w:space="0" w:color="auto"/>
        <w:bottom w:val="none" w:sz="0" w:space="0" w:color="auto"/>
        <w:right w:val="none" w:sz="0" w:space="0" w:color="auto"/>
      </w:divBdr>
    </w:div>
    <w:div w:id="146091643">
      <w:bodyDiv w:val="1"/>
      <w:marLeft w:val="0"/>
      <w:marRight w:val="0"/>
      <w:marTop w:val="0"/>
      <w:marBottom w:val="0"/>
      <w:divBdr>
        <w:top w:val="none" w:sz="0" w:space="0" w:color="auto"/>
        <w:left w:val="none" w:sz="0" w:space="0" w:color="auto"/>
        <w:bottom w:val="none" w:sz="0" w:space="0" w:color="auto"/>
        <w:right w:val="none" w:sz="0" w:space="0" w:color="auto"/>
      </w:divBdr>
    </w:div>
    <w:div w:id="306588537">
      <w:bodyDiv w:val="1"/>
      <w:marLeft w:val="0"/>
      <w:marRight w:val="0"/>
      <w:marTop w:val="0"/>
      <w:marBottom w:val="0"/>
      <w:divBdr>
        <w:top w:val="none" w:sz="0" w:space="0" w:color="auto"/>
        <w:left w:val="none" w:sz="0" w:space="0" w:color="auto"/>
        <w:bottom w:val="none" w:sz="0" w:space="0" w:color="auto"/>
        <w:right w:val="none" w:sz="0" w:space="0" w:color="auto"/>
      </w:divBdr>
    </w:div>
    <w:div w:id="402413727">
      <w:bodyDiv w:val="1"/>
      <w:marLeft w:val="0"/>
      <w:marRight w:val="0"/>
      <w:marTop w:val="0"/>
      <w:marBottom w:val="0"/>
      <w:divBdr>
        <w:top w:val="none" w:sz="0" w:space="0" w:color="auto"/>
        <w:left w:val="none" w:sz="0" w:space="0" w:color="auto"/>
        <w:bottom w:val="none" w:sz="0" w:space="0" w:color="auto"/>
        <w:right w:val="none" w:sz="0" w:space="0" w:color="auto"/>
      </w:divBdr>
    </w:div>
    <w:div w:id="418136540">
      <w:bodyDiv w:val="1"/>
      <w:marLeft w:val="0"/>
      <w:marRight w:val="0"/>
      <w:marTop w:val="0"/>
      <w:marBottom w:val="0"/>
      <w:divBdr>
        <w:top w:val="none" w:sz="0" w:space="0" w:color="auto"/>
        <w:left w:val="none" w:sz="0" w:space="0" w:color="auto"/>
        <w:bottom w:val="none" w:sz="0" w:space="0" w:color="auto"/>
        <w:right w:val="none" w:sz="0" w:space="0" w:color="auto"/>
      </w:divBdr>
    </w:div>
    <w:div w:id="424422754">
      <w:bodyDiv w:val="1"/>
      <w:marLeft w:val="0"/>
      <w:marRight w:val="0"/>
      <w:marTop w:val="0"/>
      <w:marBottom w:val="0"/>
      <w:divBdr>
        <w:top w:val="none" w:sz="0" w:space="0" w:color="auto"/>
        <w:left w:val="none" w:sz="0" w:space="0" w:color="auto"/>
        <w:bottom w:val="none" w:sz="0" w:space="0" w:color="auto"/>
        <w:right w:val="none" w:sz="0" w:space="0" w:color="auto"/>
      </w:divBdr>
    </w:div>
    <w:div w:id="553926557">
      <w:bodyDiv w:val="1"/>
      <w:marLeft w:val="0"/>
      <w:marRight w:val="0"/>
      <w:marTop w:val="0"/>
      <w:marBottom w:val="0"/>
      <w:divBdr>
        <w:top w:val="none" w:sz="0" w:space="0" w:color="auto"/>
        <w:left w:val="none" w:sz="0" w:space="0" w:color="auto"/>
        <w:bottom w:val="none" w:sz="0" w:space="0" w:color="auto"/>
        <w:right w:val="none" w:sz="0" w:space="0" w:color="auto"/>
      </w:divBdr>
    </w:div>
    <w:div w:id="885028264">
      <w:bodyDiv w:val="1"/>
      <w:marLeft w:val="0"/>
      <w:marRight w:val="0"/>
      <w:marTop w:val="0"/>
      <w:marBottom w:val="0"/>
      <w:divBdr>
        <w:top w:val="none" w:sz="0" w:space="0" w:color="auto"/>
        <w:left w:val="none" w:sz="0" w:space="0" w:color="auto"/>
        <w:bottom w:val="none" w:sz="0" w:space="0" w:color="auto"/>
        <w:right w:val="none" w:sz="0" w:space="0" w:color="auto"/>
      </w:divBdr>
    </w:div>
    <w:div w:id="958609808">
      <w:bodyDiv w:val="1"/>
      <w:marLeft w:val="0"/>
      <w:marRight w:val="0"/>
      <w:marTop w:val="0"/>
      <w:marBottom w:val="0"/>
      <w:divBdr>
        <w:top w:val="none" w:sz="0" w:space="0" w:color="auto"/>
        <w:left w:val="none" w:sz="0" w:space="0" w:color="auto"/>
        <w:bottom w:val="none" w:sz="0" w:space="0" w:color="auto"/>
        <w:right w:val="none" w:sz="0" w:space="0" w:color="auto"/>
      </w:divBdr>
    </w:div>
    <w:div w:id="1148591510">
      <w:bodyDiv w:val="1"/>
      <w:marLeft w:val="0"/>
      <w:marRight w:val="0"/>
      <w:marTop w:val="0"/>
      <w:marBottom w:val="0"/>
      <w:divBdr>
        <w:top w:val="none" w:sz="0" w:space="0" w:color="auto"/>
        <w:left w:val="none" w:sz="0" w:space="0" w:color="auto"/>
        <w:bottom w:val="none" w:sz="0" w:space="0" w:color="auto"/>
        <w:right w:val="none" w:sz="0" w:space="0" w:color="auto"/>
      </w:divBdr>
    </w:div>
    <w:div w:id="1313100376">
      <w:bodyDiv w:val="1"/>
      <w:marLeft w:val="0"/>
      <w:marRight w:val="0"/>
      <w:marTop w:val="0"/>
      <w:marBottom w:val="0"/>
      <w:divBdr>
        <w:top w:val="none" w:sz="0" w:space="0" w:color="auto"/>
        <w:left w:val="none" w:sz="0" w:space="0" w:color="auto"/>
        <w:bottom w:val="none" w:sz="0" w:space="0" w:color="auto"/>
        <w:right w:val="none" w:sz="0" w:space="0" w:color="auto"/>
      </w:divBdr>
    </w:div>
    <w:div w:id="1387803637">
      <w:bodyDiv w:val="1"/>
      <w:marLeft w:val="0"/>
      <w:marRight w:val="0"/>
      <w:marTop w:val="0"/>
      <w:marBottom w:val="0"/>
      <w:divBdr>
        <w:top w:val="none" w:sz="0" w:space="0" w:color="auto"/>
        <w:left w:val="none" w:sz="0" w:space="0" w:color="auto"/>
        <w:bottom w:val="none" w:sz="0" w:space="0" w:color="auto"/>
        <w:right w:val="none" w:sz="0" w:space="0" w:color="auto"/>
      </w:divBdr>
    </w:div>
    <w:div w:id="1414351398">
      <w:bodyDiv w:val="1"/>
      <w:marLeft w:val="0"/>
      <w:marRight w:val="0"/>
      <w:marTop w:val="0"/>
      <w:marBottom w:val="0"/>
      <w:divBdr>
        <w:top w:val="none" w:sz="0" w:space="0" w:color="auto"/>
        <w:left w:val="none" w:sz="0" w:space="0" w:color="auto"/>
        <w:bottom w:val="none" w:sz="0" w:space="0" w:color="auto"/>
        <w:right w:val="none" w:sz="0" w:space="0" w:color="auto"/>
      </w:divBdr>
    </w:div>
    <w:div w:id="1869634229">
      <w:bodyDiv w:val="1"/>
      <w:marLeft w:val="0"/>
      <w:marRight w:val="0"/>
      <w:marTop w:val="0"/>
      <w:marBottom w:val="0"/>
      <w:divBdr>
        <w:top w:val="none" w:sz="0" w:space="0" w:color="auto"/>
        <w:left w:val="none" w:sz="0" w:space="0" w:color="auto"/>
        <w:bottom w:val="none" w:sz="0" w:space="0" w:color="auto"/>
        <w:right w:val="none" w:sz="0" w:space="0" w:color="auto"/>
      </w:divBdr>
    </w:div>
    <w:div w:id="199441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53F35-04BC-46AC-9EB8-1883D9FC6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AL</Company>
  <LinksUpToDate>false</LinksUpToDate>
  <CharactersWithSpaces>8758</CharactersWithSpaces>
  <SharedDoc>false</SharedDoc>
  <HyperlinkBase>VMH-N-281-V1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VMH-N-275-V1</dc:subject>
  <dc:creator>AL</dc:creator>
  <dc:description>Court document - disclosed</dc:description>
  <cp:lastModifiedBy>AL</cp:lastModifiedBy>
  <cp:revision>16</cp:revision>
  <cp:lastPrinted>2016-08-31T08:22:00Z</cp:lastPrinted>
  <dcterms:created xsi:type="dcterms:W3CDTF">2023-09-18T20:42:00Z</dcterms:created>
  <dcterms:modified xsi:type="dcterms:W3CDTF">2023-10-01T21:57:00Z</dcterms:modified>
  <cp:category>VMH-N-281-V1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ing">
    <vt:lpwstr>Lawlink Precedent Style</vt:lpwstr>
  </property>
  <property fmtid="{D5CDD505-2E9C-101B-9397-08002B2CF9AE}" pid="3" name="DescPrefix">
    <vt:lpwstr> a duly incorporated company having its registered office at</vt:lpwstr>
  </property>
  <property fmtid="{D5CDD505-2E9C-101B-9397-08002B2CF9AE}" pid="4" name="Court-Registry">
    <vt:lpwstr>Christchurch</vt:lpwstr>
  </property>
  <property fmtid="{D5CDD505-2E9C-101B-9397-08002B2CF9AE}" pid="5" name="Court-CommercialList">
    <vt:lpwstr>False</vt:lpwstr>
  </property>
  <property fmtid="{D5CDD505-2E9C-101B-9397-08002B2CF9AE}" pid="6" name="Court-Under">
    <vt:lpwstr>the Companies Act 1993</vt:lpwstr>
  </property>
  <property fmtid="{D5CDD505-2E9C-101B-9397-08002B2CF9AE}" pid="7" name="Court-InTheMatter">
    <vt:lpwstr>an application to set aside a statutory demand</vt:lpwstr>
  </property>
  <property fmtid="{D5CDD505-2E9C-101B-9397-08002B2CF9AE}" pid="8" name="Court-AndInTheMatter">
    <vt:lpwstr/>
  </property>
  <property fmtid="{D5CDD505-2E9C-101B-9397-08002B2CF9AE}" pid="9" name="Court-DocumentTitle">
    <vt:lpwstr>RESPONDENT'S SYNOPSIS IN OPPOSITION TO:_x000d_
1.  CIV-2015-409-143 - APPLICATION STAYING ENFORCEMENT OF THE JUDGMENT OF ASSOCIATE JUDGE OSBORNE DATED 23 JUNE 2015 AND RELATED RORDERORDERS; AND_x000d_
2.  CIV-2015-404-1712 - APPLICATION TO STAY LIQUIDATION PROCEEDING</vt:lpwstr>
  </property>
  <property fmtid="{D5CDD505-2E9C-101B-9397-08002B2CF9AE}" pid="10" name="Court-NextEventDate">
    <vt:lpwstr>8 September 2015</vt:lpwstr>
  </property>
  <property fmtid="{D5CDD505-2E9C-101B-9397-08002B2CF9AE}" pid="11" name="Court-JudicialOfficer">
    <vt:lpwstr>The Hon Justice Dunningham</vt:lpwstr>
  </property>
  <property fmtid="{D5CDD505-2E9C-101B-9397-08002B2CF9AE}" pid="12" name="Party1Description">
    <vt:lpwstr>Applicant</vt:lpwstr>
  </property>
  <property fmtid="{D5CDD505-2E9C-101B-9397-08002B2CF9AE}" pid="13" name="Party2Description">
    <vt:lpwstr>Respondent</vt:lpwstr>
  </property>
  <property fmtid="{D5CDD505-2E9C-101B-9397-08002B2CF9AE}" pid="14" name="Party3Description">
    <vt:lpwstr/>
  </property>
  <property fmtid="{D5CDD505-2E9C-101B-9397-08002B2CF9AE}" pid="15" name="Party4Description">
    <vt:lpwstr/>
  </property>
  <property fmtid="{D5CDD505-2E9C-101B-9397-08002B2CF9AE}" pid="16" name="Party5Description">
    <vt:lpwstr/>
  </property>
  <property fmtid="{D5CDD505-2E9C-101B-9397-08002B2CF9AE}" pid="17" name="Party6Description">
    <vt:lpwstr/>
  </property>
  <property fmtid="{D5CDD505-2E9C-101B-9397-08002B2CF9AE}" pid="18" name="Party7Description">
    <vt:lpwstr/>
  </property>
  <property fmtid="{D5CDD505-2E9C-101B-9397-08002B2CF9AE}" pid="19" name="Party8Description">
    <vt:lpwstr/>
  </property>
  <property fmtid="{D5CDD505-2E9C-101B-9397-08002B2CF9AE}" pid="20" name="Party1Name1">
    <vt:lpwstr>AAI LIMITED</vt:lpwstr>
  </property>
  <property fmtid="{D5CDD505-2E9C-101B-9397-08002B2CF9AE}" pid="21" name="Party1Name2">
    <vt:lpwstr/>
  </property>
  <property fmtid="{D5CDD505-2E9C-101B-9397-08002B2CF9AE}" pid="22" name="Party1Name3">
    <vt:lpwstr/>
  </property>
  <property fmtid="{D5CDD505-2E9C-101B-9397-08002B2CF9AE}" pid="23" name="Party1Name4">
    <vt:lpwstr/>
  </property>
  <property fmtid="{D5CDD505-2E9C-101B-9397-08002B2CF9AE}" pid="24" name="Party2Name1">
    <vt:lpwstr>92 LICHFIELD STREET (IN RECEIVERSHIP AND IN LIQUIDATION)</vt:lpwstr>
  </property>
  <property fmtid="{D5CDD505-2E9C-101B-9397-08002B2CF9AE}" pid="25" name="Party2Name2">
    <vt:lpwstr/>
  </property>
  <property fmtid="{D5CDD505-2E9C-101B-9397-08002B2CF9AE}" pid="26" name="Party2Name3">
    <vt:lpwstr/>
  </property>
  <property fmtid="{D5CDD505-2E9C-101B-9397-08002B2CF9AE}" pid="27" name="Party2Name4">
    <vt:lpwstr/>
  </property>
  <property fmtid="{D5CDD505-2E9C-101B-9397-08002B2CF9AE}" pid="28" name="Party3Name1">
    <vt:lpwstr/>
  </property>
  <property fmtid="{D5CDD505-2E9C-101B-9397-08002B2CF9AE}" pid="29" name="Party3Name2">
    <vt:lpwstr/>
  </property>
  <property fmtid="{D5CDD505-2E9C-101B-9397-08002B2CF9AE}" pid="30" name="Party3Name3">
    <vt:lpwstr/>
  </property>
  <property fmtid="{D5CDD505-2E9C-101B-9397-08002B2CF9AE}" pid="31" name="Party3Name4">
    <vt:lpwstr/>
  </property>
  <property fmtid="{D5CDD505-2E9C-101B-9397-08002B2CF9AE}" pid="32" name="Party4Name1">
    <vt:lpwstr/>
  </property>
  <property fmtid="{D5CDD505-2E9C-101B-9397-08002B2CF9AE}" pid="33" name="Party4Name2">
    <vt:lpwstr/>
  </property>
  <property fmtid="{D5CDD505-2E9C-101B-9397-08002B2CF9AE}" pid="34" name="Party4Name3">
    <vt:lpwstr/>
  </property>
  <property fmtid="{D5CDD505-2E9C-101B-9397-08002B2CF9AE}" pid="35" name="Party4Name4">
    <vt:lpwstr/>
  </property>
  <property fmtid="{D5CDD505-2E9C-101B-9397-08002B2CF9AE}" pid="36" name="Party5Name1">
    <vt:lpwstr/>
  </property>
  <property fmtid="{D5CDD505-2E9C-101B-9397-08002B2CF9AE}" pid="37" name="Party5Name2">
    <vt:lpwstr/>
  </property>
  <property fmtid="{D5CDD505-2E9C-101B-9397-08002B2CF9AE}" pid="38" name="Party5Name3">
    <vt:lpwstr/>
  </property>
  <property fmtid="{D5CDD505-2E9C-101B-9397-08002B2CF9AE}" pid="39" name="Party5Name4">
    <vt:lpwstr/>
  </property>
  <property fmtid="{D5CDD505-2E9C-101B-9397-08002B2CF9AE}" pid="40" name="Party6Name1">
    <vt:lpwstr/>
  </property>
  <property fmtid="{D5CDD505-2E9C-101B-9397-08002B2CF9AE}" pid="41" name="Party6Name2">
    <vt:lpwstr/>
  </property>
  <property fmtid="{D5CDD505-2E9C-101B-9397-08002B2CF9AE}" pid="42" name="Party6Name3">
    <vt:lpwstr/>
  </property>
  <property fmtid="{D5CDD505-2E9C-101B-9397-08002B2CF9AE}" pid="43" name="Party6Name4">
    <vt:lpwstr/>
  </property>
  <property fmtid="{D5CDD505-2E9C-101B-9397-08002B2CF9AE}" pid="44" name="Party7Name1">
    <vt:lpwstr/>
  </property>
  <property fmtid="{D5CDD505-2E9C-101B-9397-08002B2CF9AE}" pid="45" name="Party7Name2">
    <vt:lpwstr/>
  </property>
  <property fmtid="{D5CDD505-2E9C-101B-9397-08002B2CF9AE}" pid="46" name="Party7Name3">
    <vt:lpwstr/>
  </property>
  <property fmtid="{D5CDD505-2E9C-101B-9397-08002B2CF9AE}" pid="47" name="Party7Name4">
    <vt:lpwstr/>
  </property>
  <property fmtid="{D5CDD505-2E9C-101B-9397-08002B2CF9AE}" pid="48" name="Party8Name1">
    <vt:lpwstr/>
  </property>
  <property fmtid="{D5CDD505-2E9C-101B-9397-08002B2CF9AE}" pid="49" name="Party8Name2">
    <vt:lpwstr/>
  </property>
  <property fmtid="{D5CDD505-2E9C-101B-9397-08002B2CF9AE}" pid="50" name="Party8Name3">
    <vt:lpwstr/>
  </property>
  <property fmtid="{D5CDD505-2E9C-101B-9397-08002B2CF9AE}" pid="51" name="Party8Name4">
    <vt:lpwstr/>
  </property>
  <property fmtid="{D5CDD505-2E9C-101B-9397-08002B2CF9AE}" pid="52" name="Party1Desc1">
    <vt:lpwstr/>
  </property>
  <property fmtid="{D5CDD505-2E9C-101B-9397-08002B2CF9AE}" pid="53" name="Party1Desc2">
    <vt:lpwstr/>
  </property>
  <property fmtid="{D5CDD505-2E9C-101B-9397-08002B2CF9AE}" pid="54" name="Party1Desc3">
    <vt:lpwstr/>
  </property>
  <property fmtid="{D5CDD505-2E9C-101B-9397-08002B2CF9AE}" pid="55" name="Party1Desc4">
    <vt:lpwstr/>
  </property>
  <property fmtid="{D5CDD505-2E9C-101B-9397-08002B2CF9AE}" pid="56" name="Party2Desc1">
    <vt:lpwstr/>
  </property>
  <property fmtid="{D5CDD505-2E9C-101B-9397-08002B2CF9AE}" pid="57" name="Party2Desc2">
    <vt:lpwstr/>
  </property>
  <property fmtid="{D5CDD505-2E9C-101B-9397-08002B2CF9AE}" pid="58" name="Party2Desc3">
    <vt:lpwstr/>
  </property>
  <property fmtid="{D5CDD505-2E9C-101B-9397-08002B2CF9AE}" pid="59" name="Party2Desc4">
    <vt:lpwstr/>
  </property>
  <property fmtid="{D5CDD505-2E9C-101B-9397-08002B2CF9AE}" pid="60" name="Party3Desc1">
    <vt:lpwstr/>
  </property>
  <property fmtid="{D5CDD505-2E9C-101B-9397-08002B2CF9AE}" pid="61" name="Party3Desc2">
    <vt:lpwstr/>
  </property>
  <property fmtid="{D5CDD505-2E9C-101B-9397-08002B2CF9AE}" pid="62" name="Party3Desc3">
    <vt:lpwstr/>
  </property>
  <property fmtid="{D5CDD505-2E9C-101B-9397-08002B2CF9AE}" pid="63" name="Party3Desc4">
    <vt:lpwstr/>
  </property>
  <property fmtid="{D5CDD505-2E9C-101B-9397-08002B2CF9AE}" pid="64" name="Party4Desc1">
    <vt:lpwstr/>
  </property>
  <property fmtid="{D5CDD505-2E9C-101B-9397-08002B2CF9AE}" pid="65" name="Party4Desc2">
    <vt:lpwstr/>
  </property>
  <property fmtid="{D5CDD505-2E9C-101B-9397-08002B2CF9AE}" pid="66" name="Party4Desc3">
    <vt:lpwstr/>
  </property>
  <property fmtid="{D5CDD505-2E9C-101B-9397-08002B2CF9AE}" pid="67" name="Party4Desc4">
    <vt:lpwstr/>
  </property>
  <property fmtid="{D5CDD505-2E9C-101B-9397-08002B2CF9AE}" pid="68" name="Party5Desc1">
    <vt:lpwstr/>
  </property>
  <property fmtid="{D5CDD505-2E9C-101B-9397-08002B2CF9AE}" pid="69" name="Party5Desc2">
    <vt:lpwstr/>
  </property>
  <property fmtid="{D5CDD505-2E9C-101B-9397-08002B2CF9AE}" pid="70" name="Party5Desc3">
    <vt:lpwstr/>
  </property>
  <property fmtid="{D5CDD505-2E9C-101B-9397-08002B2CF9AE}" pid="71" name="Party5Desc4">
    <vt:lpwstr/>
  </property>
  <property fmtid="{D5CDD505-2E9C-101B-9397-08002B2CF9AE}" pid="72" name="Party6Desc1">
    <vt:lpwstr/>
  </property>
  <property fmtid="{D5CDD505-2E9C-101B-9397-08002B2CF9AE}" pid="73" name="Party6Desc2">
    <vt:lpwstr/>
  </property>
  <property fmtid="{D5CDD505-2E9C-101B-9397-08002B2CF9AE}" pid="74" name="Party6Desc3">
    <vt:lpwstr/>
  </property>
  <property fmtid="{D5CDD505-2E9C-101B-9397-08002B2CF9AE}" pid="75" name="Party6Desc4">
    <vt:lpwstr/>
  </property>
  <property fmtid="{D5CDD505-2E9C-101B-9397-08002B2CF9AE}" pid="76" name="Party7Desc1">
    <vt:lpwstr/>
  </property>
  <property fmtid="{D5CDD505-2E9C-101B-9397-08002B2CF9AE}" pid="77" name="Party7Desc2">
    <vt:lpwstr/>
  </property>
  <property fmtid="{D5CDD505-2E9C-101B-9397-08002B2CF9AE}" pid="78" name="Party7Desc3">
    <vt:lpwstr/>
  </property>
  <property fmtid="{D5CDD505-2E9C-101B-9397-08002B2CF9AE}" pid="79" name="Party7Desc4">
    <vt:lpwstr/>
  </property>
  <property fmtid="{D5CDD505-2E9C-101B-9397-08002B2CF9AE}" pid="80" name="Party8Desc1">
    <vt:lpwstr/>
  </property>
  <property fmtid="{D5CDD505-2E9C-101B-9397-08002B2CF9AE}" pid="81" name="Party8Desc2">
    <vt:lpwstr/>
  </property>
  <property fmtid="{D5CDD505-2E9C-101B-9397-08002B2CF9AE}" pid="82" name="Party8Desc3">
    <vt:lpwstr/>
  </property>
  <property fmtid="{D5CDD505-2E9C-101B-9397-08002B2CF9AE}" pid="83" name="Party8Desc4">
    <vt:lpwstr/>
  </property>
  <property fmtid="{D5CDD505-2E9C-101B-9397-08002B2CF9AE}" pid="84" name="L_FirmName2">
    <vt:lpwstr>LAWLINK GROUP LIMITED</vt:lpwstr>
  </property>
  <property fmtid="{D5CDD505-2E9C-101B-9397-08002B2CF9AE}" pid="85" name="Court-Number">
    <vt:lpwstr>CIV2015-409-143</vt:lpwstr>
  </property>
  <property fmtid="{D5CDD505-2E9C-101B-9397-08002B2CF9AE}" pid="86" name="Court-NextEventDateCheck">
    <vt:lpwstr>True</vt:lpwstr>
  </property>
  <property fmtid="{D5CDD505-2E9C-101B-9397-08002B2CF9AE}" pid="87" name="Court-JudicialOfficerCheck">
    <vt:lpwstr>True</vt:lpwstr>
  </property>
  <property fmtid="{D5CDD505-2E9C-101B-9397-08002B2CF9AE}" pid="88" name="Party1Company1">
    <vt:lpwstr>False</vt:lpwstr>
  </property>
  <property fmtid="{D5CDD505-2E9C-101B-9397-08002B2CF9AE}" pid="89" name="Party1Company2">
    <vt:lpwstr>False</vt:lpwstr>
  </property>
  <property fmtid="{D5CDD505-2E9C-101B-9397-08002B2CF9AE}" pid="90" name="Party1Company3">
    <vt:lpwstr>False</vt:lpwstr>
  </property>
  <property fmtid="{D5CDD505-2E9C-101B-9397-08002B2CF9AE}" pid="91" name="Party1Company4">
    <vt:lpwstr>False</vt:lpwstr>
  </property>
  <property fmtid="{D5CDD505-2E9C-101B-9397-08002B2CF9AE}" pid="92" name="Party2Company1">
    <vt:lpwstr>False</vt:lpwstr>
  </property>
  <property fmtid="{D5CDD505-2E9C-101B-9397-08002B2CF9AE}" pid="93" name="Party2Company2">
    <vt:lpwstr>False</vt:lpwstr>
  </property>
  <property fmtid="{D5CDD505-2E9C-101B-9397-08002B2CF9AE}" pid="94" name="Party2Company3">
    <vt:lpwstr>False</vt:lpwstr>
  </property>
  <property fmtid="{D5CDD505-2E9C-101B-9397-08002B2CF9AE}" pid="95" name="Party2Company4">
    <vt:lpwstr>False</vt:lpwstr>
  </property>
  <property fmtid="{D5CDD505-2E9C-101B-9397-08002B2CF9AE}" pid="96" name="Party3Company1">
    <vt:lpwstr>False</vt:lpwstr>
  </property>
  <property fmtid="{D5CDD505-2E9C-101B-9397-08002B2CF9AE}" pid="97" name="Party3Company2">
    <vt:lpwstr>False</vt:lpwstr>
  </property>
  <property fmtid="{D5CDD505-2E9C-101B-9397-08002B2CF9AE}" pid="98" name="Party3Company3">
    <vt:lpwstr>False</vt:lpwstr>
  </property>
  <property fmtid="{D5CDD505-2E9C-101B-9397-08002B2CF9AE}" pid="99" name="Party3Company4">
    <vt:lpwstr>False</vt:lpwstr>
  </property>
  <property fmtid="{D5CDD505-2E9C-101B-9397-08002B2CF9AE}" pid="100" name="Party4Company1">
    <vt:lpwstr>False</vt:lpwstr>
  </property>
  <property fmtid="{D5CDD505-2E9C-101B-9397-08002B2CF9AE}" pid="101" name="Party4Company2">
    <vt:lpwstr>False</vt:lpwstr>
  </property>
  <property fmtid="{D5CDD505-2E9C-101B-9397-08002B2CF9AE}" pid="102" name="Party4Company3">
    <vt:lpwstr>False</vt:lpwstr>
  </property>
  <property fmtid="{D5CDD505-2E9C-101B-9397-08002B2CF9AE}" pid="103" name="Party4Company4">
    <vt:lpwstr>False</vt:lpwstr>
  </property>
  <property fmtid="{D5CDD505-2E9C-101B-9397-08002B2CF9AE}" pid="104" name="Party5Company1">
    <vt:lpwstr>False</vt:lpwstr>
  </property>
  <property fmtid="{D5CDD505-2E9C-101B-9397-08002B2CF9AE}" pid="105" name="Party5Company2">
    <vt:lpwstr>False</vt:lpwstr>
  </property>
  <property fmtid="{D5CDD505-2E9C-101B-9397-08002B2CF9AE}" pid="106" name="Party5Company3">
    <vt:lpwstr>False</vt:lpwstr>
  </property>
  <property fmtid="{D5CDD505-2E9C-101B-9397-08002B2CF9AE}" pid="107" name="Party5Company4">
    <vt:lpwstr>False</vt:lpwstr>
  </property>
  <property fmtid="{D5CDD505-2E9C-101B-9397-08002B2CF9AE}" pid="108" name="Party6Company1">
    <vt:lpwstr>False</vt:lpwstr>
  </property>
  <property fmtid="{D5CDD505-2E9C-101B-9397-08002B2CF9AE}" pid="109" name="Party6Company2">
    <vt:lpwstr>False</vt:lpwstr>
  </property>
  <property fmtid="{D5CDD505-2E9C-101B-9397-08002B2CF9AE}" pid="110" name="Party6Company3">
    <vt:lpwstr>False</vt:lpwstr>
  </property>
  <property fmtid="{D5CDD505-2E9C-101B-9397-08002B2CF9AE}" pid="111" name="Party6Company4">
    <vt:lpwstr>False</vt:lpwstr>
  </property>
  <property fmtid="{D5CDD505-2E9C-101B-9397-08002B2CF9AE}" pid="112" name="Party7Company1">
    <vt:lpwstr>False</vt:lpwstr>
  </property>
  <property fmtid="{D5CDD505-2E9C-101B-9397-08002B2CF9AE}" pid="113" name="Party7Company2">
    <vt:lpwstr>False</vt:lpwstr>
  </property>
  <property fmtid="{D5CDD505-2E9C-101B-9397-08002B2CF9AE}" pid="114" name="Party7Company3">
    <vt:lpwstr>False</vt:lpwstr>
  </property>
  <property fmtid="{D5CDD505-2E9C-101B-9397-08002B2CF9AE}" pid="115" name="Party7Company4">
    <vt:lpwstr>False</vt:lpwstr>
  </property>
  <property fmtid="{D5CDD505-2E9C-101B-9397-08002B2CF9AE}" pid="116" name="Party8Company1">
    <vt:lpwstr>False</vt:lpwstr>
  </property>
  <property fmtid="{D5CDD505-2E9C-101B-9397-08002B2CF9AE}" pid="117" name="Party8Company2">
    <vt:lpwstr>False</vt:lpwstr>
  </property>
  <property fmtid="{D5CDD505-2E9C-101B-9397-08002B2CF9AE}" pid="118" name="Party8Company3">
    <vt:lpwstr>False</vt:lpwstr>
  </property>
  <property fmtid="{D5CDD505-2E9C-101B-9397-08002B2CF9AE}" pid="119" name="Party8Company4">
    <vt:lpwstr>False</vt:lpwstr>
  </property>
  <property fmtid="{D5CDD505-2E9C-101B-9397-08002B2CF9AE}" pid="120" name="DescOpen">
    <vt:lpwstr>("</vt:lpwstr>
  </property>
  <property fmtid="{D5CDD505-2E9C-101B-9397-08002B2CF9AE}" pid="121" name="DescClose">
    <vt:lpwstr>")</vt:lpwstr>
  </property>
  <property fmtid="{D5CDD505-2E9C-101B-9397-08002B2CF9AE}" pid="122" name="Party1Prefix">
    <vt:lpwstr> </vt:lpwstr>
  </property>
  <property fmtid="{D5CDD505-2E9C-101B-9397-08002B2CF9AE}" pid="123" name="Party2Prefix">
    <vt:lpwstr> </vt:lpwstr>
  </property>
  <property fmtid="{D5CDD505-2E9C-101B-9397-08002B2CF9AE}" pid="124" name="Party3Prefix">
    <vt:lpwstr> </vt:lpwstr>
  </property>
  <property fmtid="{D5CDD505-2E9C-101B-9397-08002B2CF9AE}" pid="125" name="Party4Prefix">
    <vt:lpwstr> </vt:lpwstr>
  </property>
  <property fmtid="{D5CDD505-2E9C-101B-9397-08002B2CF9AE}" pid="126" name="Party5Prefix">
    <vt:lpwstr> </vt:lpwstr>
  </property>
  <property fmtid="{D5CDD505-2E9C-101B-9397-08002B2CF9AE}" pid="127" name="Party6Prefix">
    <vt:lpwstr> </vt:lpwstr>
  </property>
  <property fmtid="{D5CDD505-2E9C-101B-9397-08002B2CF9AE}" pid="128" name="Party7Prefix">
    <vt:lpwstr> </vt:lpwstr>
  </property>
  <property fmtid="{D5CDD505-2E9C-101B-9397-08002B2CF9AE}" pid="129" name="Party8Prefix">
    <vt:lpwstr> </vt:lpwstr>
  </property>
  <property fmtid="{D5CDD505-2E9C-101B-9397-08002B2CF9AE}" pid="130" name="Court-Author">
    <vt:lpwstr>S D Munro</vt:lpwstr>
  </property>
  <property fmtid="{D5CDD505-2E9C-101B-9397-08002B2CF9AE}" pid="131" name="Court-ActingFor">
    <vt:lpwstr>Respondent's</vt:lpwstr>
  </property>
  <property fmtid="{D5CDD505-2E9C-101B-9397-08002B2CF9AE}" pid="132" name="Party1Company5">
    <vt:lpwstr>False</vt:lpwstr>
  </property>
  <property fmtid="{D5CDD505-2E9C-101B-9397-08002B2CF9AE}" pid="133" name="Party1Company6">
    <vt:lpwstr>False</vt:lpwstr>
  </property>
  <property fmtid="{D5CDD505-2E9C-101B-9397-08002B2CF9AE}" pid="134" name="Party1Company7">
    <vt:lpwstr>False</vt:lpwstr>
  </property>
  <property fmtid="{D5CDD505-2E9C-101B-9397-08002B2CF9AE}" pid="135" name="Party1Company8">
    <vt:lpwstr>False</vt:lpwstr>
  </property>
  <property fmtid="{D5CDD505-2E9C-101B-9397-08002B2CF9AE}" pid="136" name="Party1Company9">
    <vt:lpwstr>False</vt:lpwstr>
  </property>
  <property fmtid="{D5CDD505-2E9C-101B-9397-08002B2CF9AE}" pid="137" name="Party1Company10">
    <vt:lpwstr>False</vt:lpwstr>
  </property>
  <property fmtid="{D5CDD505-2E9C-101B-9397-08002B2CF9AE}" pid="138" name="Party2Company5">
    <vt:lpwstr>False</vt:lpwstr>
  </property>
  <property fmtid="{D5CDD505-2E9C-101B-9397-08002B2CF9AE}" pid="139" name="Party2Company6">
    <vt:lpwstr>False</vt:lpwstr>
  </property>
  <property fmtid="{D5CDD505-2E9C-101B-9397-08002B2CF9AE}" pid="140" name="Party2Company7">
    <vt:lpwstr>False</vt:lpwstr>
  </property>
  <property fmtid="{D5CDD505-2E9C-101B-9397-08002B2CF9AE}" pid="141" name="Party2Company8">
    <vt:lpwstr>False</vt:lpwstr>
  </property>
  <property fmtid="{D5CDD505-2E9C-101B-9397-08002B2CF9AE}" pid="142" name="Party2Company9">
    <vt:lpwstr>False</vt:lpwstr>
  </property>
  <property fmtid="{D5CDD505-2E9C-101B-9397-08002B2CF9AE}" pid="143" name="Party2Company10">
    <vt:lpwstr>False</vt:lpwstr>
  </property>
  <property fmtid="{D5CDD505-2E9C-101B-9397-08002B2CF9AE}" pid="144" name="Party3Company5">
    <vt:lpwstr>False</vt:lpwstr>
  </property>
  <property fmtid="{D5CDD505-2E9C-101B-9397-08002B2CF9AE}" pid="145" name="Party3Company6">
    <vt:lpwstr>False</vt:lpwstr>
  </property>
  <property fmtid="{D5CDD505-2E9C-101B-9397-08002B2CF9AE}" pid="146" name="Party3Company7">
    <vt:lpwstr>False</vt:lpwstr>
  </property>
  <property fmtid="{D5CDD505-2E9C-101B-9397-08002B2CF9AE}" pid="147" name="Party3Company8">
    <vt:lpwstr>False</vt:lpwstr>
  </property>
  <property fmtid="{D5CDD505-2E9C-101B-9397-08002B2CF9AE}" pid="148" name="Party3Company9">
    <vt:lpwstr>False</vt:lpwstr>
  </property>
  <property fmtid="{D5CDD505-2E9C-101B-9397-08002B2CF9AE}" pid="149" name="Party3Company10">
    <vt:lpwstr>False</vt:lpwstr>
  </property>
  <property fmtid="{D5CDD505-2E9C-101B-9397-08002B2CF9AE}" pid="150" name="Party4Company5">
    <vt:lpwstr>False</vt:lpwstr>
  </property>
  <property fmtid="{D5CDD505-2E9C-101B-9397-08002B2CF9AE}" pid="151" name="Party4Company6">
    <vt:lpwstr>False</vt:lpwstr>
  </property>
  <property fmtid="{D5CDD505-2E9C-101B-9397-08002B2CF9AE}" pid="152" name="Party4Company7">
    <vt:lpwstr>False</vt:lpwstr>
  </property>
  <property fmtid="{D5CDD505-2E9C-101B-9397-08002B2CF9AE}" pid="153" name="Party4Company8">
    <vt:lpwstr>False</vt:lpwstr>
  </property>
  <property fmtid="{D5CDD505-2E9C-101B-9397-08002B2CF9AE}" pid="154" name="Party4Company9">
    <vt:lpwstr>False</vt:lpwstr>
  </property>
  <property fmtid="{D5CDD505-2E9C-101B-9397-08002B2CF9AE}" pid="155" name="Party4Company10">
    <vt:lpwstr>False</vt:lpwstr>
  </property>
  <property fmtid="{D5CDD505-2E9C-101B-9397-08002B2CF9AE}" pid="156" name="Party5Company5">
    <vt:lpwstr>False</vt:lpwstr>
  </property>
  <property fmtid="{D5CDD505-2E9C-101B-9397-08002B2CF9AE}" pid="157" name="Party5Company6">
    <vt:lpwstr>False</vt:lpwstr>
  </property>
  <property fmtid="{D5CDD505-2E9C-101B-9397-08002B2CF9AE}" pid="158" name="Party5Company7">
    <vt:lpwstr>False</vt:lpwstr>
  </property>
  <property fmtid="{D5CDD505-2E9C-101B-9397-08002B2CF9AE}" pid="159" name="Party5Company8">
    <vt:lpwstr>False</vt:lpwstr>
  </property>
  <property fmtid="{D5CDD505-2E9C-101B-9397-08002B2CF9AE}" pid="160" name="Party5Company9">
    <vt:lpwstr>False</vt:lpwstr>
  </property>
  <property fmtid="{D5CDD505-2E9C-101B-9397-08002B2CF9AE}" pid="161" name="Party5Company10">
    <vt:lpwstr>False</vt:lpwstr>
  </property>
  <property fmtid="{D5CDD505-2E9C-101B-9397-08002B2CF9AE}" pid="162" name="Party6Company5">
    <vt:lpwstr>False</vt:lpwstr>
  </property>
  <property fmtid="{D5CDD505-2E9C-101B-9397-08002B2CF9AE}" pid="163" name="Party6Company6">
    <vt:lpwstr>False</vt:lpwstr>
  </property>
  <property fmtid="{D5CDD505-2E9C-101B-9397-08002B2CF9AE}" pid="164" name="Party6Company7">
    <vt:lpwstr>False</vt:lpwstr>
  </property>
  <property fmtid="{D5CDD505-2E9C-101B-9397-08002B2CF9AE}" pid="165" name="Party6Company8">
    <vt:lpwstr>False</vt:lpwstr>
  </property>
  <property fmtid="{D5CDD505-2E9C-101B-9397-08002B2CF9AE}" pid="166" name="Party6Company9">
    <vt:lpwstr>False</vt:lpwstr>
  </property>
  <property fmtid="{D5CDD505-2E9C-101B-9397-08002B2CF9AE}" pid="167" name="Party6Company10">
    <vt:lpwstr>False</vt:lpwstr>
  </property>
  <property fmtid="{D5CDD505-2E9C-101B-9397-08002B2CF9AE}" pid="168" name="Party7Company5">
    <vt:lpwstr>False</vt:lpwstr>
  </property>
  <property fmtid="{D5CDD505-2E9C-101B-9397-08002B2CF9AE}" pid="169" name="Party7Company6">
    <vt:lpwstr>False</vt:lpwstr>
  </property>
  <property fmtid="{D5CDD505-2E9C-101B-9397-08002B2CF9AE}" pid="170" name="Party7Company7">
    <vt:lpwstr>False</vt:lpwstr>
  </property>
  <property fmtid="{D5CDD505-2E9C-101B-9397-08002B2CF9AE}" pid="171" name="Party7Company8">
    <vt:lpwstr>False</vt:lpwstr>
  </property>
  <property fmtid="{D5CDD505-2E9C-101B-9397-08002B2CF9AE}" pid="172" name="Party7Company9">
    <vt:lpwstr>False</vt:lpwstr>
  </property>
  <property fmtid="{D5CDD505-2E9C-101B-9397-08002B2CF9AE}" pid="173" name="Party7Company10">
    <vt:lpwstr>False</vt:lpwstr>
  </property>
  <property fmtid="{D5CDD505-2E9C-101B-9397-08002B2CF9AE}" pid="174" name="Party8Company5">
    <vt:lpwstr>False</vt:lpwstr>
  </property>
  <property fmtid="{D5CDD505-2E9C-101B-9397-08002B2CF9AE}" pid="175" name="Party8Company6">
    <vt:lpwstr>False</vt:lpwstr>
  </property>
  <property fmtid="{D5CDD505-2E9C-101B-9397-08002B2CF9AE}" pid="176" name="Party8Company7">
    <vt:lpwstr>False</vt:lpwstr>
  </property>
  <property fmtid="{D5CDD505-2E9C-101B-9397-08002B2CF9AE}" pid="177" name="Party8Company8">
    <vt:lpwstr>False</vt:lpwstr>
  </property>
  <property fmtid="{D5CDD505-2E9C-101B-9397-08002B2CF9AE}" pid="178" name="Party8Company9">
    <vt:lpwstr>False</vt:lpwstr>
  </property>
  <property fmtid="{D5CDD505-2E9C-101B-9397-08002B2CF9AE}" pid="179" name="Party8Company10">
    <vt:lpwstr>False</vt:lpwstr>
  </property>
  <property fmtid="{D5CDD505-2E9C-101B-9397-08002B2CF9AE}" pid="180" name="Party1Name5">
    <vt:lpwstr/>
  </property>
  <property fmtid="{D5CDD505-2E9C-101B-9397-08002B2CF9AE}" pid="181" name="Party1Name6">
    <vt:lpwstr/>
  </property>
  <property fmtid="{D5CDD505-2E9C-101B-9397-08002B2CF9AE}" pid="182" name="Party1Name7">
    <vt:lpwstr/>
  </property>
  <property fmtid="{D5CDD505-2E9C-101B-9397-08002B2CF9AE}" pid="183" name="Party1Name8">
    <vt:lpwstr/>
  </property>
  <property fmtid="{D5CDD505-2E9C-101B-9397-08002B2CF9AE}" pid="184" name="Party1Name9">
    <vt:lpwstr/>
  </property>
  <property fmtid="{D5CDD505-2E9C-101B-9397-08002B2CF9AE}" pid="185" name="Party1Name10">
    <vt:lpwstr/>
  </property>
  <property fmtid="{D5CDD505-2E9C-101B-9397-08002B2CF9AE}" pid="186" name="Party2Name5">
    <vt:lpwstr/>
  </property>
  <property fmtid="{D5CDD505-2E9C-101B-9397-08002B2CF9AE}" pid="187" name="Party2Name6">
    <vt:lpwstr/>
  </property>
  <property fmtid="{D5CDD505-2E9C-101B-9397-08002B2CF9AE}" pid="188" name="Party2Name7">
    <vt:lpwstr/>
  </property>
  <property fmtid="{D5CDD505-2E9C-101B-9397-08002B2CF9AE}" pid="189" name="Party2Name8">
    <vt:lpwstr/>
  </property>
  <property fmtid="{D5CDD505-2E9C-101B-9397-08002B2CF9AE}" pid="190" name="Party2Name9">
    <vt:lpwstr/>
  </property>
  <property fmtid="{D5CDD505-2E9C-101B-9397-08002B2CF9AE}" pid="191" name="Party2Name10">
    <vt:lpwstr/>
  </property>
  <property fmtid="{D5CDD505-2E9C-101B-9397-08002B2CF9AE}" pid="192" name="Party3Name5">
    <vt:lpwstr/>
  </property>
  <property fmtid="{D5CDD505-2E9C-101B-9397-08002B2CF9AE}" pid="193" name="Party3Name6">
    <vt:lpwstr/>
  </property>
  <property fmtid="{D5CDD505-2E9C-101B-9397-08002B2CF9AE}" pid="194" name="Party3Name7">
    <vt:lpwstr/>
  </property>
  <property fmtid="{D5CDD505-2E9C-101B-9397-08002B2CF9AE}" pid="195" name="Party3Name8">
    <vt:lpwstr/>
  </property>
  <property fmtid="{D5CDD505-2E9C-101B-9397-08002B2CF9AE}" pid="196" name="Party3Name9">
    <vt:lpwstr/>
  </property>
  <property fmtid="{D5CDD505-2E9C-101B-9397-08002B2CF9AE}" pid="197" name="Party3Name10">
    <vt:lpwstr/>
  </property>
  <property fmtid="{D5CDD505-2E9C-101B-9397-08002B2CF9AE}" pid="198" name="Party4Name5">
    <vt:lpwstr/>
  </property>
  <property fmtid="{D5CDD505-2E9C-101B-9397-08002B2CF9AE}" pid="199" name="Party4Name6">
    <vt:lpwstr/>
  </property>
  <property fmtid="{D5CDD505-2E9C-101B-9397-08002B2CF9AE}" pid="200" name="Party4Name7">
    <vt:lpwstr/>
  </property>
  <property fmtid="{D5CDD505-2E9C-101B-9397-08002B2CF9AE}" pid="201" name="Party4Name8">
    <vt:lpwstr/>
  </property>
  <property fmtid="{D5CDD505-2E9C-101B-9397-08002B2CF9AE}" pid="202" name="Party4Name9">
    <vt:lpwstr/>
  </property>
  <property fmtid="{D5CDD505-2E9C-101B-9397-08002B2CF9AE}" pid="203" name="Party4Name10">
    <vt:lpwstr/>
  </property>
  <property fmtid="{D5CDD505-2E9C-101B-9397-08002B2CF9AE}" pid="204" name="Party5Name5">
    <vt:lpwstr/>
  </property>
  <property fmtid="{D5CDD505-2E9C-101B-9397-08002B2CF9AE}" pid="205" name="Party5Name6">
    <vt:lpwstr/>
  </property>
  <property fmtid="{D5CDD505-2E9C-101B-9397-08002B2CF9AE}" pid="206" name="Party5Name7">
    <vt:lpwstr/>
  </property>
  <property fmtid="{D5CDD505-2E9C-101B-9397-08002B2CF9AE}" pid="207" name="Party5Name8">
    <vt:lpwstr/>
  </property>
  <property fmtid="{D5CDD505-2E9C-101B-9397-08002B2CF9AE}" pid="208" name="Party5Name9">
    <vt:lpwstr/>
  </property>
  <property fmtid="{D5CDD505-2E9C-101B-9397-08002B2CF9AE}" pid="209" name="Party5Name10">
    <vt:lpwstr/>
  </property>
  <property fmtid="{D5CDD505-2E9C-101B-9397-08002B2CF9AE}" pid="210" name="Party6Name5">
    <vt:lpwstr/>
  </property>
  <property fmtid="{D5CDD505-2E9C-101B-9397-08002B2CF9AE}" pid="211" name="Party6Name6">
    <vt:lpwstr/>
  </property>
  <property fmtid="{D5CDD505-2E9C-101B-9397-08002B2CF9AE}" pid="212" name="Party6Name7">
    <vt:lpwstr/>
  </property>
  <property fmtid="{D5CDD505-2E9C-101B-9397-08002B2CF9AE}" pid="213" name="Party6Name8">
    <vt:lpwstr/>
  </property>
  <property fmtid="{D5CDD505-2E9C-101B-9397-08002B2CF9AE}" pid="214" name="Party6Name9">
    <vt:lpwstr/>
  </property>
  <property fmtid="{D5CDD505-2E9C-101B-9397-08002B2CF9AE}" pid="215" name="Party6Name10">
    <vt:lpwstr/>
  </property>
  <property fmtid="{D5CDD505-2E9C-101B-9397-08002B2CF9AE}" pid="216" name="Party7Name5">
    <vt:lpwstr/>
  </property>
  <property fmtid="{D5CDD505-2E9C-101B-9397-08002B2CF9AE}" pid="217" name="Party7Name6">
    <vt:lpwstr/>
  </property>
  <property fmtid="{D5CDD505-2E9C-101B-9397-08002B2CF9AE}" pid="218" name="Party7Name7">
    <vt:lpwstr/>
  </property>
  <property fmtid="{D5CDD505-2E9C-101B-9397-08002B2CF9AE}" pid="219" name="Party7Name8">
    <vt:lpwstr/>
  </property>
  <property fmtid="{D5CDD505-2E9C-101B-9397-08002B2CF9AE}" pid="220" name="Party7Name9">
    <vt:lpwstr/>
  </property>
  <property fmtid="{D5CDD505-2E9C-101B-9397-08002B2CF9AE}" pid="221" name="Party7Name10">
    <vt:lpwstr/>
  </property>
  <property fmtid="{D5CDD505-2E9C-101B-9397-08002B2CF9AE}" pid="222" name="Party8Name5">
    <vt:lpwstr/>
  </property>
  <property fmtid="{D5CDD505-2E9C-101B-9397-08002B2CF9AE}" pid="223" name="Party8Name6">
    <vt:lpwstr/>
  </property>
  <property fmtid="{D5CDD505-2E9C-101B-9397-08002B2CF9AE}" pid="224" name="Party8Name7">
    <vt:lpwstr/>
  </property>
  <property fmtid="{D5CDD505-2E9C-101B-9397-08002B2CF9AE}" pid="225" name="Party8Name8">
    <vt:lpwstr/>
  </property>
  <property fmtid="{D5CDD505-2E9C-101B-9397-08002B2CF9AE}" pid="226" name="Party8Name9">
    <vt:lpwstr/>
  </property>
  <property fmtid="{D5CDD505-2E9C-101B-9397-08002B2CF9AE}" pid="227" name="Party8Name10">
    <vt:lpwstr/>
  </property>
  <property fmtid="{D5CDD505-2E9C-101B-9397-08002B2CF9AE}" pid="228" name="Party1Desc5">
    <vt:lpwstr/>
  </property>
  <property fmtid="{D5CDD505-2E9C-101B-9397-08002B2CF9AE}" pid="229" name="Party1Desc6">
    <vt:lpwstr/>
  </property>
  <property fmtid="{D5CDD505-2E9C-101B-9397-08002B2CF9AE}" pid="230" name="Party1Desc7">
    <vt:lpwstr/>
  </property>
  <property fmtid="{D5CDD505-2E9C-101B-9397-08002B2CF9AE}" pid="231" name="Party1Desc8">
    <vt:lpwstr/>
  </property>
  <property fmtid="{D5CDD505-2E9C-101B-9397-08002B2CF9AE}" pid="232" name="Party1Desc9">
    <vt:lpwstr/>
  </property>
  <property fmtid="{D5CDD505-2E9C-101B-9397-08002B2CF9AE}" pid="233" name="Party1Desc10">
    <vt:lpwstr/>
  </property>
  <property fmtid="{D5CDD505-2E9C-101B-9397-08002B2CF9AE}" pid="234" name="Party2Desc5">
    <vt:lpwstr/>
  </property>
  <property fmtid="{D5CDD505-2E9C-101B-9397-08002B2CF9AE}" pid="235" name="Party2Desc6">
    <vt:lpwstr/>
  </property>
  <property fmtid="{D5CDD505-2E9C-101B-9397-08002B2CF9AE}" pid="236" name="Party2Desc7">
    <vt:lpwstr/>
  </property>
  <property fmtid="{D5CDD505-2E9C-101B-9397-08002B2CF9AE}" pid="237" name="Party2Desc8">
    <vt:lpwstr/>
  </property>
  <property fmtid="{D5CDD505-2E9C-101B-9397-08002B2CF9AE}" pid="238" name="Party2Desc9">
    <vt:lpwstr/>
  </property>
  <property fmtid="{D5CDD505-2E9C-101B-9397-08002B2CF9AE}" pid="239" name="Party2Desc10">
    <vt:lpwstr/>
  </property>
  <property fmtid="{D5CDD505-2E9C-101B-9397-08002B2CF9AE}" pid="240" name="Party3Desc5">
    <vt:lpwstr/>
  </property>
  <property fmtid="{D5CDD505-2E9C-101B-9397-08002B2CF9AE}" pid="241" name="Party3Desc6">
    <vt:lpwstr/>
  </property>
  <property fmtid="{D5CDD505-2E9C-101B-9397-08002B2CF9AE}" pid="242" name="Party3Desc7">
    <vt:lpwstr/>
  </property>
  <property fmtid="{D5CDD505-2E9C-101B-9397-08002B2CF9AE}" pid="243" name="Party3Desc8">
    <vt:lpwstr/>
  </property>
  <property fmtid="{D5CDD505-2E9C-101B-9397-08002B2CF9AE}" pid="244" name="Party3Desc9">
    <vt:lpwstr/>
  </property>
  <property fmtid="{D5CDD505-2E9C-101B-9397-08002B2CF9AE}" pid="245" name="Party3Desc10">
    <vt:lpwstr/>
  </property>
  <property fmtid="{D5CDD505-2E9C-101B-9397-08002B2CF9AE}" pid="246" name="Party4Desc5">
    <vt:lpwstr/>
  </property>
  <property fmtid="{D5CDD505-2E9C-101B-9397-08002B2CF9AE}" pid="247" name="Party4Desc6">
    <vt:lpwstr/>
  </property>
  <property fmtid="{D5CDD505-2E9C-101B-9397-08002B2CF9AE}" pid="248" name="Party4Desc7">
    <vt:lpwstr/>
  </property>
  <property fmtid="{D5CDD505-2E9C-101B-9397-08002B2CF9AE}" pid="249" name="Party4Desc8">
    <vt:lpwstr/>
  </property>
  <property fmtid="{D5CDD505-2E9C-101B-9397-08002B2CF9AE}" pid="250" name="Party4Desc9">
    <vt:lpwstr/>
  </property>
  <property fmtid="{D5CDD505-2E9C-101B-9397-08002B2CF9AE}" pid="251" name="Party4Desc10">
    <vt:lpwstr/>
  </property>
  <property fmtid="{D5CDD505-2E9C-101B-9397-08002B2CF9AE}" pid="252" name="Party5Desc5">
    <vt:lpwstr/>
  </property>
  <property fmtid="{D5CDD505-2E9C-101B-9397-08002B2CF9AE}" pid="253" name="Party5Desc6">
    <vt:lpwstr/>
  </property>
  <property fmtid="{D5CDD505-2E9C-101B-9397-08002B2CF9AE}" pid="254" name="Party5Desc7">
    <vt:lpwstr/>
  </property>
  <property fmtid="{D5CDD505-2E9C-101B-9397-08002B2CF9AE}" pid="255" name="Party5Desc8">
    <vt:lpwstr/>
  </property>
  <property fmtid="{D5CDD505-2E9C-101B-9397-08002B2CF9AE}" pid="256" name="Party5Desc9">
    <vt:lpwstr/>
  </property>
  <property fmtid="{D5CDD505-2E9C-101B-9397-08002B2CF9AE}" pid="257" name="Party5Desc10">
    <vt:lpwstr/>
  </property>
  <property fmtid="{D5CDD505-2E9C-101B-9397-08002B2CF9AE}" pid="258" name="Party6Desc5">
    <vt:lpwstr/>
  </property>
  <property fmtid="{D5CDD505-2E9C-101B-9397-08002B2CF9AE}" pid="259" name="Party6Desc6">
    <vt:lpwstr/>
  </property>
  <property fmtid="{D5CDD505-2E9C-101B-9397-08002B2CF9AE}" pid="260" name="Party6Desc7">
    <vt:lpwstr/>
  </property>
  <property fmtid="{D5CDD505-2E9C-101B-9397-08002B2CF9AE}" pid="261" name="Party6Desc8">
    <vt:lpwstr/>
  </property>
  <property fmtid="{D5CDD505-2E9C-101B-9397-08002B2CF9AE}" pid="262" name="Party6Desc9">
    <vt:lpwstr/>
  </property>
  <property fmtid="{D5CDD505-2E9C-101B-9397-08002B2CF9AE}" pid="263" name="Party6Desc10">
    <vt:lpwstr/>
  </property>
  <property fmtid="{D5CDD505-2E9C-101B-9397-08002B2CF9AE}" pid="264" name="Party7Desc5">
    <vt:lpwstr/>
  </property>
  <property fmtid="{D5CDD505-2E9C-101B-9397-08002B2CF9AE}" pid="265" name="Party7Desc6">
    <vt:lpwstr/>
  </property>
  <property fmtid="{D5CDD505-2E9C-101B-9397-08002B2CF9AE}" pid="266" name="Party7Desc7">
    <vt:lpwstr/>
  </property>
  <property fmtid="{D5CDD505-2E9C-101B-9397-08002B2CF9AE}" pid="267" name="Party7Desc8">
    <vt:lpwstr/>
  </property>
  <property fmtid="{D5CDD505-2E9C-101B-9397-08002B2CF9AE}" pid="268" name="Party7Desc9">
    <vt:lpwstr/>
  </property>
  <property fmtid="{D5CDD505-2E9C-101B-9397-08002B2CF9AE}" pid="269" name="Party7Desc10">
    <vt:lpwstr/>
  </property>
  <property fmtid="{D5CDD505-2E9C-101B-9397-08002B2CF9AE}" pid="270" name="Party8Desc5">
    <vt:lpwstr/>
  </property>
  <property fmtid="{D5CDD505-2E9C-101B-9397-08002B2CF9AE}" pid="271" name="Party8Desc6">
    <vt:lpwstr/>
  </property>
  <property fmtid="{D5CDD505-2E9C-101B-9397-08002B2CF9AE}" pid="272" name="Party8Desc7">
    <vt:lpwstr/>
  </property>
  <property fmtid="{D5CDD505-2E9C-101B-9397-08002B2CF9AE}" pid="273" name="Party8Desc8">
    <vt:lpwstr/>
  </property>
  <property fmtid="{D5CDD505-2E9C-101B-9397-08002B2CF9AE}" pid="274" name="Party8Desc9">
    <vt:lpwstr/>
  </property>
  <property fmtid="{D5CDD505-2E9C-101B-9397-08002B2CF9AE}" pid="275" name="Party8Desc10">
    <vt:lpwstr/>
  </property>
  <property fmtid="{D5CDD505-2E9C-101B-9397-08002B2CF9AE}" pid="276" name="Court-DocDate">
    <vt:lpwstr>Dated 4 September 2015</vt:lpwstr>
  </property>
  <property fmtid="{D5CDD505-2E9C-101B-9397-08002B2CF9AE}" pid="277" name="Court-CounselActing">
    <vt:lpwstr>V M Heward</vt:lpwstr>
  </property>
  <property fmtid="{D5CDD505-2E9C-101B-9397-08002B2CF9AE}" pid="278" name="Court-SolicitorEmail">
    <vt:lpwstr>simon.munro@andersonlloyd.co.nz</vt:lpwstr>
  </property>
  <property fmtid="{D5CDD505-2E9C-101B-9397-08002B2CF9AE}" pid="279" name="Court-CounselEmail">
    <vt:lpwstr>vivienne.heward@andersonlloyd.co.nz</vt:lpwstr>
  </property>
  <property fmtid="{D5CDD505-2E9C-101B-9397-08002B2CF9AE}" pid="280" name="LL_Template">
    <vt:lpwstr>HIGH COURT - CIVIL</vt:lpwstr>
  </property>
  <property fmtid="{D5CDD505-2E9C-101B-9397-08002B2CF9AE}" pid="281" name="LMFolioNo">
    <vt:lpwstr>8255578</vt:lpwstr>
  </property>
  <property fmtid="{D5CDD505-2E9C-101B-9397-08002B2CF9AE}" pid="282" name="LMOriginalFolioNo">
    <vt:lpwstr>8255578</vt:lpwstr>
  </property>
  <property fmtid="{D5CDD505-2E9C-101B-9397-08002B2CF9AE}" pid="283" name="LMFolioBasedOn">
    <vt:lpwstr/>
  </property>
  <property fmtid="{D5CDD505-2E9C-101B-9397-08002B2CF9AE}" pid="284" name="LMVersionNo">
    <vt:lpwstr>1</vt:lpwstr>
  </property>
  <property fmtid="{D5CDD505-2E9C-101B-9397-08002B2CF9AE}" pid="285" name="LMFolioVersionNo">
    <vt:lpwstr>8255578v1</vt:lpwstr>
  </property>
  <property fmtid="{D5CDD505-2E9C-101B-9397-08002B2CF9AE}" pid="286" name="LMFileNo">
    <vt:lpwstr>2200794</vt:lpwstr>
  </property>
  <property fmtid="{D5CDD505-2E9C-101B-9397-08002B2CF9AE}" pid="287" name="LMFileInd">
    <vt:lpwstr>M</vt:lpwstr>
  </property>
</Properties>
</file>